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499"/>
        <w:gridCol w:w="3484"/>
        <w:gridCol w:w="3483"/>
      </w:tblGrid>
      <w:tr w:rsidR="00D94D31" w:rsidRPr="00D94D31" w14:paraId="422110C6" w14:textId="77777777" w:rsidTr="00D624C7">
        <w:trPr>
          <w:trHeight w:val="1814"/>
        </w:trPr>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71621DE2" w:rsidR="00D94D31" w:rsidRPr="00D94D31" w:rsidRDefault="004D53CC" w:rsidP="00814875">
            <w:pPr>
              <w:spacing w:beforeLines="0" w:before="0"/>
              <w:jc w:val="left"/>
              <w:rPr>
                <w:b/>
                <w:sz w:val="24"/>
                <w:szCs w:val="20"/>
              </w:rPr>
            </w:pPr>
            <w:r>
              <w:rPr>
                <w:b/>
                <w:color w:val="00558C"/>
                <w:sz w:val="32"/>
                <w:szCs w:val="32"/>
              </w:rPr>
              <w:t>7</w:t>
            </w:r>
            <w:r w:rsidR="0077249C">
              <w:rPr>
                <w:b/>
                <w:color w:val="00558C"/>
                <w:sz w:val="32"/>
                <w:szCs w:val="32"/>
              </w:rPr>
              <w:t>4</w:t>
            </w:r>
            <w:r w:rsidR="0077249C" w:rsidRPr="0077249C">
              <w:rPr>
                <w:b/>
                <w:color w:val="00558C"/>
                <w:sz w:val="32"/>
                <w:szCs w:val="32"/>
                <w:vertAlign w:val="superscript"/>
              </w:rPr>
              <w:t>th</w:t>
            </w:r>
            <w:r w:rsidR="0077249C">
              <w:rPr>
                <w:b/>
                <w:color w:val="00558C"/>
                <w:sz w:val="32"/>
                <w:szCs w:val="32"/>
              </w:rPr>
              <w:t xml:space="preserve"> </w:t>
            </w:r>
            <w:r w:rsidR="00D94D31"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sv-SE" w:eastAsia="sv-SE"/>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D3F5018" w:rsidR="000567DF" w:rsidRPr="00B32039" w:rsidRDefault="004D53CC" w:rsidP="000567DF">
            <w:pPr>
              <w:keepNext/>
              <w:spacing w:beforeLines="0" w:before="0"/>
              <w:jc w:val="right"/>
              <w:outlineLvl w:val="0"/>
              <w:rPr>
                <w:b/>
                <w:bCs/>
                <w:color w:val="00558C"/>
                <w:sz w:val="28"/>
                <w:szCs w:val="28"/>
              </w:rPr>
            </w:pPr>
            <w:r>
              <w:rPr>
                <w:b/>
                <w:bCs/>
                <w:color w:val="00558C"/>
                <w:sz w:val="28"/>
                <w:szCs w:val="28"/>
              </w:rPr>
              <w:t>Date</w:t>
            </w:r>
          </w:p>
          <w:p w14:paraId="43684CF1" w14:textId="1169BED3" w:rsidR="000567DF" w:rsidRPr="00E2462D" w:rsidRDefault="004D53CC" w:rsidP="000567DF">
            <w:pPr>
              <w:spacing w:beforeLines="0" w:before="0"/>
              <w:jc w:val="right"/>
              <w:rPr>
                <w:b/>
                <w:color w:val="00558C"/>
                <w:sz w:val="28"/>
                <w:szCs w:val="28"/>
              </w:rPr>
            </w:pPr>
            <w:r>
              <w:rPr>
                <w:b/>
                <w:color w:val="00558C"/>
                <w:sz w:val="28"/>
                <w:szCs w:val="28"/>
              </w:rPr>
              <w:t>Town</w:t>
            </w:r>
          </w:p>
          <w:p w14:paraId="63B56CF0" w14:textId="693EF528" w:rsidR="00D94D31" w:rsidRPr="00D94D31" w:rsidRDefault="004D53CC" w:rsidP="000567DF">
            <w:pPr>
              <w:spacing w:beforeLines="0" w:before="0"/>
              <w:jc w:val="right"/>
              <w:rPr>
                <w:b/>
                <w:sz w:val="24"/>
                <w:szCs w:val="20"/>
                <w:lang w:val="es-ES"/>
              </w:rPr>
            </w:pPr>
            <w:r>
              <w:rPr>
                <w:b/>
                <w:color w:val="00558C"/>
                <w:sz w:val="28"/>
                <w:szCs w:val="28"/>
              </w:rPr>
              <w:t>Country</w:t>
            </w:r>
          </w:p>
        </w:tc>
      </w:tr>
    </w:tbl>
    <w:p w14:paraId="19D81888" w14:textId="39CEA55B" w:rsidR="000E3DDA" w:rsidRDefault="004D53CC" w:rsidP="00F25E93">
      <w:pPr>
        <w:pStyle w:val="Heading1"/>
      </w:pPr>
      <w:r>
        <w:t>Agenda Number</w:t>
      </w:r>
      <w:r w:rsidR="00D13600">
        <w:t xml:space="preserve"> – </w:t>
      </w:r>
      <w:r>
        <w:t>TITLE</w:t>
      </w:r>
    </w:p>
    <w:p w14:paraId="257B9419" w14:textId="111418E2" w:rsidR="003C6CE7" w:rsidRPr="00A52A6C" w:rsidRDefault="004D53CC" w:rsidP="00A52A6C">
      <w:pPr>
        <w:jc w:val="right"/>
        <w:rPr>
          <w:b/>
          <w:i/>
          <w:color w:val="00558C"/>
          <w:sz w:val="24"/>
          <w:szCs w:val="24"/>
        </w:rPr>
      </w:pPr>
      <w:r>
        <w:rPr>
          <w:b/>
          <w:i/>
          <w:color w:val="00558C"/>
          <w:sz w:val="24"/>
          <w:szCs w:val="24"/>
        </w:rPr>
        <w:t>Agenda No.</w:t>
      </w:r>
      <w:r w:rsidR="00D13600" w:rsidRPr="00A52A6C">
        <w:rPr>
          <w:b/>
          <w:i/>
          <w:color w:val="00558C"/>
          <w:sz w:val="24"/>
          <w:szCs w:val="24"/>
        </w:rPr>
        <w:t xml:space="preserve"> – </w:t>
      </w:r>
      <w:r>
        <w:rPr>
          <w:b/>
          <w:i/>
          <w:color w:val="00558C"/>
          <w:sz w:val="24"/>
          <w:szCs w:val="24"/>
        </w:rPr>
        <w:t>Title</w:t>
      </w:r>
    </w:p>
    <w:p w14:paraId="263D6B51" w14:textId="00B3F4CC" w:rsidR="000D0CB8" w:rsidRPr="000D0CB8" w:rsidRDefault="000D0CB8" w:rsidP="000D0CB8">
      <w:pPr>
        <w:pStyle w:val="Heading1"/>
        <w:keepNext/>
        <w:tabs>
          <w:tab w:val="left" w:pos="567"/>
          <w:tab w:val="left" w:pos="851"/>
        </w:tabs>
        <w:spacing w:before="240" w:after="240"/>
        <w:jc w:val="center"/>
        <w:rPr>
          <w:sz w:val="28"/>
          <w:szCs w:val="28"/>
          <w:u w:val="single"/>
        </w:rPr>
      </w:pPr>
      <w:bookmarkStart w:id="0" w:name="_Hlk60405184"/>
      <w:r w:rsidRPr="000D0CB8">
        <w:rPr>
          <w:sz w:val="28"/>
          <w:szCs w:val="28"/>
          <w:u w:val="single"/>
        </w:rPr>
        <w:t xml:space="preserve">Update to IALA VTS Documentation </w:t>
      </w:r>
      <w:r w:rsidR="0063054F">
        <w:rPr>
          <w:sz w:val="28"/>
          <w:szCs w:val="28"/>
          <w:u w:val="single"/>
        </w:rPr>
        <w:t>on</w:t>
      </w:r>
      <w:r w:rsidR="0063054F" w:rsidRPr="000D0CB8">
        <w:rPr>
          <w:sz w:val="28"/>
          <w:szCs w:val="28"/>
          <w:u w:val="single"/>
        </w:rPr>
        <w:t xml:space="preserve"> </w:t>
      </w:r>
      <w:r w:rsidRPr="000D0CB8">
        <w:rPr>
          <w:sz w:val="28"/>
          <w:szCs w:val="28"/>
          <w:u w:val="single"/>
        </w:rPr>
        <w:t xml:space="preserve">Adoption of Revised IMO Resolution on </w:t>
      </w:r>
      <w:r w:rsidR="00160C9E">
        <w:rPr>
          <w:sz w:val="28"/>
          <w:szCs w:val="28"/>
          <w:u w:val="single"/>
        </w:rPr>
        <w:t xml:space="preserve">Guidelines for </w:t>
      </w:r>
      <w:r w:rsidRPr="000D0CB8">
        <w:rPr>
          <w:sz w:val="28"/>
          <w:szCs w:val="28"/>
          <w:u w:val="single"/>
        </w:rPr>
        <w:t>Vessel Traffic Services</w:t>
      </w:r>
    </w:p>
    <w:bookmarkEnd w:id="0"/>
    <w:p w14:paraId="207FE666" w14:textId="1D4AC4AA" w:rsidR="00E2462D" w:rsidRDefault="00E2462D" w:rsidP="00E2462D">
      <w:pPr>
        <w:pStyle w:val="Heading1"/>
        <w:keepNext/>
        <w:tabs>
          <w:tab w:val="left" w:pos="567"/>
          <w:tab w:val="left" w:pos="851"/>
        </w:tabs>
        <w:spacing w:before="240" w:after="240"/>
        <w:jc w:val="left"/>
      </w:pPr>
      <w:r w:rsidRPr="000D0CB8">
        <w:t>INTRODUCTION</w:t>
      </w:r>
    </w:p>
    <w:p w14:paraId="3103725F" w14:textId="17F31F30" w:rsidR="0046791C" w:rsidRPr="00FA2726" w:rsidRDefault="00C47A31" w:rsidP="00FA2726">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C47A31">
        <w:rPr>
          <w:rFonts w:cs="Times New Roman"/>
          <w:b w:val="0"/>
          <w:color w:val="auto"/>
          <w:sz w:val="22"/>
          <w:szCs w:val="22"/>
        </w:rPr>
        <w:t>At Council meeting C70 in December 2019, Council approved</w:t>
      </w:r>
      <w:r w:rsidR="002B49AB">
        <w:rPr>
          <w:rFonts w:cs="Times New Roman"/>
          <w:b w:val="0"/>
          <w:color w:val="auto"/>
          <w:sz w:val="22"/>
          <w:szCs w:val="22"/>
        </w:rPr>
        <w:t xml:space="preserve"> </w:t>
      </w:r>
      <w:r w:rsidRPr="00C47A31">
        <w:rPr>
          <w:rFonts w:cs="Times New Roman"/>
          <w:b w:val="0"/>
          <w:color w:val="auto"/>
          <w:sz w:val="22"/>
          <w:szCs w:val="22"/>
        </w:rPr>
        <w:t xml:space="preserve">the addition of a new task to update Guideline 1089 - </w:t>
      </w:r>
      <w:r w:rsidRPr="002A3454">
        <w:rPr>
          <w:rFonts w:cs="Times New Roman"/>
          <w:b w:val="0"/>
          <w:i/>
          <w:iCs/>
          <w:color w:val="auto"/>
          <w:sz w:val="22"/>
          <w:szCs w:val="22"/>
        </w:rPr>
        <w:t>Provision of VTS - INS, TOS &amp; NAS</w:t>
      </w:r>
      <w:r w:rsidR="0046791C">
        <w:rPr>
          <w:rFonts w:cs="Times New Roman"/>
          <w:b w:val="0"/>
          <w:i/>
          <w:iCs/>
          <w:color w:val="auto"/>
          <w:sz w:val="22"/>
          <w:szCs w:val="22"/>
        </w:rPr>
        <w:t xml:space="preserve"> </w:t>
      </w:r>
      <w:r w:rsidR="00FF77EE">
        <w:rPr>
          <w:rFonts w:cs="Times New Roman"/>
          <w:b w:val="0"/>
          <w:color w:val="auto"/>
          <w:sz w:val="22"/>
          <w:szCs w:val="22"/>
        </w:rPr>
        <w:t>as submitted in</w:t>
      </w:r>
      <w:r w:rsidR="0046791C" w:rsidRPr="00FA2726">
        <w:rPr>
          <w:rFonts w:cs="Times New Roman"/>
          <w:b w:val="0"/>
          <w:color w:val="auto"/>
          <w:sz w:val="22"/>
          <w:szCs w:val="22"/>
        </w:rPr>
        <w:t xml:space="preserve"> paper C70-11.4.3 (VTS47-13.2.2) </w:t>
      </w:r>
      <w:r w:rsidR="0046791C" w:rsidRPr="00FF77EE">
        <w:rPr>
          <w:rFonts w:cs="Times New Roman"/>
          <w:b w:val="0"/>
          <w:i/>
          <w:iCs/>
          <w:color w:val="auto"/>
          <w:sz w:val="22"/>
          <w:szCs w:val="22"/>
        </w:rPr>
        <w:t>Input to Council on IALA VTS documents post adoption of revised A.857(20)</w:t>
      </w:r>
      <w:r w:rsidR="0046791C">
        <w:rPr>
          <w:rFonts w:cs="Times New Roman"/>
          <w:b w:val="0"/>
          <w:i/>
          <w:iCs/>
          <w:color w:val="auto"/>
          <w:sz w:val="22"/>
          <w:szCs w:val="22"/>
        </w:rPr>
        <w:t>.</w:t>
      </w:r>
      <w:r w:rsidRPr="00C47A31">
        <w:rPr>
          <w:rFonts w:cs="Times New Roman"/>
          <w:b w:val="0"/>
          <w:color w:val="auto"/>
          <w:sz w:val="22"/>
          <w:szCs w:val="22"/>
        </w:rPr>
        <w:t xml:space="preserve"> </w:t>
      </w:r>
      <w:r w:rsidR="0046791C">
        <w:rPr>
          <w:rFonts w:cs="Times New Roman"/>
          <w:b w:val="0"/>
          <w:color w:val="auto"/>
          <w:sz w:val="22"/>
          <w:szCs w:val="22"/>
        </w:rPr>
        <w:t xml:space="preserve"> </w:t>
      </w:r>
      <w:r w:rsidRPr="00C47A31">
        <w:rPr>
          <w:rFonts w:cs="Times New Roman"/>
          <w:b w:val="0"/>
          <w:color w:val="auto"/>
          <w:sz w:val="22"/>
          <w:szCs w:val="22"/>
        </w:rPr>
        <w:t>Th</w:t>
      </w:r>
      <w:r w:rsidR="0046791C">
        <w:rPr>
          <w:rFonts w:cs="Times New Roman"/>
          <w:b w:val="0"/>
          <w:color w:val="auto"/>
          <w:sz w:val="22"/>
          <w:szCs w:val="22"/>
        </w:rPr>
        <w:t>e update to G</w:t>
      </w:r>
      <w:r w:rsidR="0046791C" w:rsidRPr="0046791C">
        <w:rPr>
          <w:rFonts w:cs="Times New Roman"/>
          <w:b w:val="0"/>
          <w:color w:val="auto"/>
          <w:sz w:val="22"/>
          <w:szCs w:val="22"/>
        </w:rPr>
        <w:t xml:space="preserve">uideline 1189 </w:t>
      </w:r>
      <w:r w:rsidR="00116372" w:rsidRPr="00FA2726">
        <w:rPr>
          <w:rFonts w:cs="Times New Roman"/>
          <w:b w:val="0"/>
          <w:color w:val="auto"/>
          <w:sz w:val="22"/>
          <w:szCs w:val="22"/>
        </w:rPr>
        <w:t>w</w:t>
      </w:r>
      <w:r w:rsidR="0041284D" w:rsidRPr="00FA2726">
        <w:rPr>
          <w:rFonts w:cs="Times New Roman"/>
          <w:b w:val="0"/>
          <w:color w:val="auto"/>
          <w:sz w:val="22"/>
          <w:szCs w:val="22"/>
        </w:rPr>
        <w:t xml:space="preserve">as </w:t>
      </w:r>
      <w:r w:rsidR="00116372" w:rsidRPr="00FA2726">
        <w:rPr>
          <w:rFonts w:cs="Times New Roman"/>
          <w:b w:val="0"/>
          <w:color w:val="auto"/>
          <w:sz w:val="22"/>
          <w:szCs w:val="22"/>
        </w:rPr>
        <w:t>c</w:t>
      </w:r>
      <w:r w:rsidR="0041284D" w:rsidRPr="00FA2726">
        <w:rPr>
          <w:rFonts w:cs="Times New Roman"/>
          <w:b w:val="0"/>
          <w:color w:val="auto"/>
          <w:sz w:val="22"/>
          <w:szCs w:val="22"/>
        </w:rPr>
        <w:t>ompleted</w:t>
      </w:r>
      <w:r w:rsidR="00116372" w:rsidRPr="00FA2726">
        <w:rPr>
          <w:rFonts w:cs="Times New Roman"/>
          <w:b w:val="0"/>
          <w:color w:val="auto"/>
          <w:sz w:val="22"/>
          <w:szCs w:val="22"/>
        </w:rPr>
        <w:t xml:space="preserve"> at VTS49</w:t>
      </w:r>
      <w:r w:rsidR="0041284D" w:rsidRPr="00FA2726">
        <w:rPr>
          <w:rFonts w:cs="Times New Roman"/>
          <w:b w:val="0"/>
          <w:color w:val="auto"/>
          <w:sz w:val="22"/>
          <w:szCs w:val="22"/>
        </w:rPr>
        <w:t xml:space="preserve"> and </w:t>
      </w:r>
      <w:r w:rsidR="002A3454" w:rsidRPr="00FA2726">
        <w:rPr>
          <w:rFonts w:cs="Times New Roman"/>
          <w:b w:val="0"/>
          <w:color w:val="auto"/>
          <w:sz w:val="22"/>
          <w:szCs w:val="22"/>
        </w:rPr>
        <w:t xml:space="preserve">Guideline </w:t>
      </w:r>
      <w:r w:rsidR="0046791C" w:rsidRPr="00FA2726">
        <w:rPr>
          <w:rFonts w:cs="Times New Roman"/>
          <w:b w:val="0"/>
          <w:color w:val="auto"/>
          <w:sz w:val="22"/>
          <w:szCs w:val="22"/>
        </w:rPr>
        <w:t>G</w:t>
      </w:r>
      <w:r w:rsidR="002A3454" w:rsidRPr="00FA2726">
        <w:rPr>
          <w:rFonts w:cs="Times New Roman"/>
          <w:b w:val="0"/>
          <w:color w:val="auto"/>
          <w:sz w:val="22"/>
          <w:szCs w:val="22"/>
        </w:rPr>
        <w:t xml:space="preserve">1089 - </w:t>
      </w:r>
      <w:r w:rsidR="002A3454" w:rsidRPr="00FA2726">
        <w:rPr>
          <w:rFonts w:cs="Times New Roman"/>
          <w:b w:val="0"/>
          <w:i/>
          <w:iCs/>
          <w:color w:val="auto"/>
          <w:sz w:val="22"/>
          <w:szCs w:val="22"/>
        </w:rPr>
        <w:t>Provision of a VTS</w:t>
      </w:r>
      <w:r w:rsidR="002A3454" w:rsidRPr="00FA2726">
        <w:rPr>
          <w:rFonts w:cs="Times New Roman"/>
          <w:b w:val="0"/>
          <w:color w:val="auto"/>
          <w:sz w:val="22"/>
          <w:szCs w:val="22"/>
        </w:rPr>
        <w:t xml:space="preserve"> </w:t>
      </w:r>
      <w:r w:rsidR="0041284D" w:rsidRPr="00FA2726">
        <w:rPr>
          <w:rFonts w:cs="Times New Roman"/>
          <w:b w:val="0"/>
          <w:color w:val="auto"/>
          <w:sz w:val="22"/>
          <w:szCs w:val="22"/>
        </w:rPr>
        <w:t xml:space="preserve">was approved </w:t>
      </w:r>
      <w:r w:rsidR="00036CF9" w:rsidRPr="00FA2726">
        <w:rPr>
          <w:rFonts w:cs="Times New Roman"/>
          <w:b w:val="0"/>
          <w:color w:val="auto"/>
          <w:sz w:val="22"/>
          <w:szCs w:val="22"/>
        </w:rPr>
        <w:t xml:space="preserve">at </w:t>
      </w:r>
      <w:r w:rsidR="0041284D" w:rsidRPr="00FA2726">
        <w:rPr>
          <w:rFonts w:cs="Times New Roman"/>
          <w:b w:val="0"/>
          <w:color w:val="auto"/>
          <w:sz w:val="22"/>
          <w:szCs w:val="22"/>
        </w:rPr>
        <w:t xml:space="preserve">Council </w:t>
      </w:r>
      <w:r w:rsidR="00036CF9" w:rsidRPr="00FA2726">
        <w:rPr>
          <w:rFonts w:cs="Times New Roman"/>
          <w:b w:val="0"/>
          <w:color w:val="auto"/>
          <w:sz w:val="22"/>
          <w:szCs w:val="22"/>
        </w:rPr>
        <w:t xml:space="preserve">meeting </w:t>
      </w:r>
      <w:r w:rsidR="0041284D" w:rsidRPr="00FA2726">
        <w:rPr>
          <w:rFonts w:cs="Times New Roman"/>
          <w:b w:val="0"/>
          <w:color w:val="auto"/>
          <w:sz w:val="22"/>
          <w:szCs w:val="22"/>
        </w:rPr>
        <w:t>C7</w:t>
      </w:r>
      <w:r w:rsidR="008178CA" w:rsidRPr="00FA2726">
        <w:rPr>
          <w:rFonts w:cs="Times New Roman"/>
          <w:b w:val="0"/>
          <w:color w:val="auto"/>
          <w:sz w:val="22"/>
          <w:szCs w:val="22"/>
        </w:rPr>
        <w:t>2</w:t>
      </w:r>
      <w:r w:rsidR="0041284D" w:rsidRPr="00FA2726">
        <w:rPr>
          <w:rFonts w:cs="Times New Roman"/>
          <w:b w:val="0"/>
          <w:color w:val="auto"/>
          <w:sz w:val="22"/>
          <w:szCs w:val="22"/>
        </w:rPr>
        <w:t xml:space="preserve"> for issue on adoption of the new resolution by the IMO Assembly.  </w:t>
      </w:r>
    </w:p>
    <w:p w14:paraId="05F72E25" w14:textId="0C8C29D8" w:rsidR="00EB478E" w:rsidRPr="0046791C" w:rsidRDefault="0046791C" w:rsidP="0046791C">
      <w:pPr>
        <w:pStyle w:val="Heading1"/>
        <w:keepNext/>
        <w:numPr>
          <w:ilvl w:val="0"/>
          <w:numId w:val="22"/>
        </w:numPr>
        <w:tabs>
          <w:tab w:val="left" w:pos="567"/>
          <w:tab w:val="left" w:pos="851"/>
        </w:tabs>
        <w:spacing w:before="240" w:after="240"/>
        <w:ind w:left="284" w:right="-2" w:hanging="284"/>
        <w:rPr>
          <w:rFonts w:cs="Times New Roman"/>
          <w:b w:val="0"/>
          <w:color w:val="auto"/>
          <w:sz w:val="22"/>
          <w:szCs w:val="22"/>
        </w:rPr>
      </w:pPr>
      <w:r w:rsidRPr="0046791C">
        <w:rPr>
          <w:rFonts w:cs="Times New Roman"/>
          <w:b w:val="0"/>
          <w:color w:val="auto"/>
          <w:sz w:val="22"/>
          <w:szCs w:val="22"/>
        </w:rPr>
        <w:t>Council also authori</w:t>
      </w:r>
      <w:r w:rsidRPr="00B50184">
        <w:rPr>
          <w:rFonts w:cs="Times New Roman"/>
          <w:b w:val="0"/>
          <w:color w:val="auto"/>
          <w:sz w:val="22"/>
          <w:szCs w:val="22"/>
        </w:rPr>
        <w:t>z</w:t>
      </w:r>
      <w:r w:rsidRPr="00FF77EE">
        <w:rPr>
          <w:rFonts w:cs="Times New Roman"/>
          <w:b w:val="0"/>
          <w:color w:val="auto"/>
          <w:sz w:val="22"/>
          <w:szCs w:val="22"/>
        </w:rPr>
        <w:t>ed a process of secretarial amendment</w:t>
      </w:r>
      <w:r w:rsidR="00FA2726">
        <w:rPr>
          <w:rFonts w:cs="Times New Roman"/>
          <w:b w:val="0"/>
          <w:color w:val="auto"/>
          <w:sz w:val="22"/>
          <w:szCs w:val="22"/>
        </w:rPr>
        <w:t xml:space="preserve"> to IALA documents</w:t>
      </w:r>
      <w:r w:rsidRPr="00FF77EE">
        <w:rPr>
          <w:rFonts w:cs="Times New Roman"/>
          <w:b w:val="0"/>
          <w:color w:val="auto"/>
          <w:sz w:val="22"/>
          <w:szCs w:val="22"/>
        </w:rPr>
        <w:t xml:space="preserve"> </w:t>
      </w:r>
      <w:r w:rsidR="00FA2726" w:rsidRPr="00CD225B">
        <w:rPr>
          <w:rFonts w:cs="Times New Roman"/>
          <w:b w:val="0"/>
          <w:color w:val="auto"/>
          <w:sz w:val="22"/>
          <w:szCs w:val="22"/>
        </w:rPr>
        <w:t>that only require changes to incorporate the new terminology</w:t>
      </w:r>
      <w:r w:rsidR="00FA2726" w:rsidRPr="009F7D64">
        <w:rPr>
          <w:rFonts w:cs="Times New Roman"/>
          <w:b w:val="0"/>
          <w:color w:val="auto"/>
          <w:sz w:val="22"/>
          <w:szCs w:val="22"/>
        </w:rPr>
        <w:t xml:space="preserve"> </w:t>
      </w:r>
      <w:r w:rsidR="00FA2726">
        <w:rPr>
          <w:rFonts w:cs="Times New Roman"/>
          <w:b w:val="0"/>
          <w:color w:val="auto"/>
          <w:sz w:val="22"/>
          <w:szCs w:val="22"/>
        </w:rPr>
        <w:t xml:space="preserve">and update quotes </w:t>
      </w:r>
      <w:r w:rsidRPr="009F7D64">
        <w:rPr>
          <w:rFonts w:cs="Times New Roman"/>
          <w:b w:val="0"/>
          <w:color w:val="auto"/>
          <w:sz w:val="22"/>
          <w:szCs w:val="22"/>
        </w:rPr>
        <w:t xml:space="preserve">on </w:t>
      </w:r>
      <w:r w:rsidRPr="00CD225B">
        <w:rPr>
          <w:rFonts w:cs="Times New Roman"/>
          <w:b w:val="0"/>
          <w:color w:val="auto"/>
          <w:sz w:val="22"/>
          <w:szCs w:val="22"/>
        </w:rPr>
        <w:t>adoption of the new resolution</w:t>
      </w:r>
      <w:r w:rsidRPr="00C953D9">
        <w:rPr>
          <w:rFonts w:cs="Times New Roman"/>
          <w:b w:val="0"/>
          <w:color w:val="auto"/>
          <w:sz w:val="22"/>
          <w:szCs w:val="22"/>
        </w:rPr>
        <w:t xml:space="preserve">.  </w:t>
      </w:r>
      <w:r w:rsidR="0041284D" w:rsidRPr="00C953D9">
        <w:rPr>
          <w:rFonts w:cs="Times New Roman"/>
          <w:b w:val="0"/>
          <w:color w:val="auto"/>
          <w:sz w:val="22"/>
          <w:szCs w:val="22"/>
        </w:rPr>
        <w:t xml:space="preserve">The review of </w:t>
      </w:r>
      <w:r>
        <w:rPr>
          <w:rFonts w:cs="Times New Roman"/>
          <w:b w:val="0"/>
          <w:color w:val="auto"/>
          <w:sz w:val="22"/>
          <w:szCs w:val="22"/>
        </w:rPr>
        <w:t xml:space="preserve">these </w:t>
      </w:r>
      <w:r w:rsidR="0041284D" w:rsidRPr="0046791C">
        <w:rPr>
          <w:rFonts w:cs="Times New Roman"/>
          <w:b w:val="0"/>
          <w:color w:val="auto"/>
          <w:sz w:val="22"/>
          <w:szCs w:val="22"/>
        </w:rPr>
        <w:t>documents</w:t>
      </w:r>
      <w:r w:rsidR="00FA2726">
        <w:rPr>
          <w:rFonts w:cs="Times New Roman"/>
          <w:b w:val="0"/>
          <w:color w:val="auto"/>
          <w:sz w:val="22"/>
          <w:szCs w:val="22"/>
        </w:rPr>
        <w:t>, for update and publication</w:t>
      </w:r>
      <w:r w:rsidR="00116372" w:rsidRPr="0046791C">
        <w:rPr>
          <w:rFonts w:cs="Times New Roman"/>
          <w:b w:val="0"/>
          <w:color w:val="auto"/>
          <w:sz w:val="22"/>
          <w:szCs w:val="22"/>
        </w:rPr>
        <w:t xml:space="preserve"> early after adoption</w:t>
      </w:r>
      <w:r w:rsidR="00FA2726">
        <w:rPr>
          <w:rFonts w:cs="Times New Roman"/>
          <w:b w:val="0"/>
          <w:color w:val="auto"/>
          <w:sz w:val="22"/>
          <w:szCs w:val="22"/>
        </w:rPr>
        <w:t>,</w:t>
      </w:r>
      <w:r w:rsidR="00116372" w:rsidRPr="0046791C">
        <w:rPr>
          <w:rFonts w:cs="Times New Roman"/>
          <w:b w:val="0"/>
          <w:color w:val="auto"/>
          <w:sz w:val="22"/>
          <w:szCs w:val="22"/>
        </w:rPr>
        <w:t xml:space="preserve"> has also now been completed.</w:t>
      </w:r>
      <w:r w:rsidRPr="0046791C">
        <w:rPr>
          <w:rFonts w:cs="Times New Roman"/>
          <w:b w:val="0"/>
          <w:color w:val="auto"/>
          <w:sz w:val="22"/>
          <w:szCs w:val="22"/>
        </w:rPr>
        <w:t xml:space="preserve"> </w:t>
      </w:r>
    </w:p>
    <w:p w14:paraId="49E0C2E3" w14:textId="77777777" w:rsidR="00EB478E" w:rsidRDefault="00EB478E" w:rsidP="00EB478E">
      <w:pPr>
        <w:pStyle w:val="Heading1"/>
        <w:keepNext/>
        <w:tabs>
          <w:tab w:val="left" w:pos="567"/>
          <w:tab w:val="left" w:pos="851"/>
        </w:tabs>
        <w:spacing w:before="240" w:after="240"/>
        <w:ind w:right="-2"/>
      </w:pPr>
      <w:r>
        <w:t>DISCUSSION</w:t>
      </w:r>
    </w:p>
    <w:p w14:paraId="3DC3AD39" w14:textId="50011A93" w:rsidR="00EB478E" w:rsidRDefault="00EB478E" w:rsidP="00036CF9">
      <w:pPr>
        <w:pStyle w:val="ListParagraph"/>
        <w:numPr>
          <w:ilvl w:val="0"/>
          <w:numId w:val="22"/>
        </w:numPr>
        <w:ind w:left="284" w:hanging="284"/>
      </w:pPr>
      <w:r w:rsidRPr="00EB478E">
        <w:t>Recogni</w:t>
      </w:r>
      <w:r w:rsidR="001A5F3A">
        <w:t>z</w:t>
      </w:r>
      <w:r w:rsidRPr="00EB478E">
        <w:t>ing that a proliferation of documents that are clearly out-of-date would reflect adversely on IALA</w:t>
      </w:r>
      <w:r w:rsidR="001A5F3A">
        <w:t xml:space="preserve"> </w:t>
      </w:r>
      <w:r w:rsidRPr="00EB478E">
        <w:t xml:space="preserve">and in approving the process of secretarial amendment, Council was invited to note that </w:t>
      </w:r>
      <w:r w:rsidR="006F1CF6">
        <w:t>th</w:t>
      </w:r>
      <w:r w:rsidR="00FF77EE">
        <w:t>is</w:t>
      </w:r>
      <w:r w:rsidR="006F1CF6">
        <w:t xml:space="preserve"> </w:t>
      </w:r>
      <w:r w:rsidRPr="00EB478E">
        <w:t xml:space="preserve">would </w:t>
      </w:r>
      <w:r w:rsidR="0046791C">
        <w:t xml:space="preserve">only </w:t>
      </w:r>
      <w:r w:rsidRPr="00EB478E">
        <w:t xml:space="preserve">apply to documents that either required a </w:t>
      </w:r>
      <w:bookmarkStart w:id="1" w:name="_Hlk58669734"/>
      <w:r w:rsidRPr="00EB478E">
        <w:t xml:space="preserve">simple </w:t>
      </w:r>
      <w:bookmarkStart w:id="2" w:name="_Hlk54700251"/>
      <w:r w:rsidRPr="00EB478E">
        <w:t>transposition of terms</w:t>
      </w:r>
      <w:r w:rsidR="004037AB">
        <w:t>, updates to quotes</w:t>
      </w:r>
      <w:r w:rsidRPr="00EB478E">
        <w:t xml:space="preserve"> </w:t>
      </w:r>
      <w:bookmarkEnd w:id="2"/>
      <w:r w:rsidRPr="00EB478E">
        <w:t>or involved minor textual changes to adopt the new terminology</w:t>
      </w:r>
      <w:bookmarkEnd w:id="1"/>
      <w:r>
        <w:t>.</w:t>
      </w:r>
    </w:p>
    <w:p w14:paraId="67276B7F" w14:textId="77777777" w:rsidR="000F5A1E" w:rsidRPr="000F5A1E" w:rsidRDefault="000F5A1E" w:rsidP="00036CF9">
      <w:pPr>
        <w:pStyle w:val="ListParagraph"/>
        <w:ind w:left="284"/>
      </w:pPr>
    </w:p>
    <w:p w14:paraId="29F40BD2" w14:textId="221A10CF" w:rsidR="006F1CF6" w:rsidRDefault="008615E2" w:rsidP="00EB478E">
      <w:pPr>
        <w:pStyle w:val="ListParagraph"/>
        <w:numPr>
          <w:ilvl w:val="0"/>
          <w:numId w:val="22"/>
        </w:numPr>
        <w:ind w:left="284" w:hanging="284"/>
      </w:pPr>
      <w:r>
        <w:t xml:space="preserve">In reviewing this task, it became apparent that the scale of the work involved required support to the IALA Secretariat from the VTS Committee to ensure that all of the provisions of the new resolution were captured in </w:t>
      </w:r>
      <w:r w:rsidR="0046791C">
        <w:t>those</w:t>
      </w:r>
      <w:r>
        <w:t xml:space="preserve"> IALA documents that were to be reissued.  It was also recognised that it would be illogical to reissue these documents </w:t>
      </w:r>
      <w:r w:rsidRPr="008615E2">
        <w:t xml:space="preserve">without including updates to any cross-references </w:t>
      </w:r>
      <w:r>
        <w:t xml:space="preserve">to, </w:t>
      </w:r>
      <w:r w:rsidRPr="008615E2">
        <w:t>or quotes</w:t>
      </w:r>
      <w:r>
        <w:t xml:space="preserve"> from, </w:t>
      </w:r>
      <w:r w:rsidRPr="008615E2">
        <w:t xml:space="preserve">other IALA documents </w:t>
      </w:r>
      <w:r>
        <w:t xml:space="preserve">and that </w:t>
      </w:r>
      <w:bookmarkStart w:id="3" w:name="_Hlk79335324"/>
      <w:r>
        <w:t xml:space="preserve">the opportunity should also be taken to align them as far as practicable to the new </w:t>
      </w:r>
      <w:r w:rsidR="005A4433">
        <w:t xml:space="preserve">IALA </w:t>
      </w:r>
      <w:r>
        <w:t xml:space="preserve">style guide and </w:t>
      </w:r>
      <w:r w:rsidR="005A4433">
        <w:t xml:space="preserve">standard </w:t>
      </w:r>
      <w:r>
        <w:t>templates</w:t>
      </w:r>
      <w:bookmarkEnd w:id="3"/>
      <w:r>
        <w:t>.</w:t>
      </w:r>
      <w:r w:rsidR="005A4433">
        <w:t xml:space="preserve">  Whilst this has been a relatively mechanistic </w:t>
      </w:r>
      <w:r>
        <w:t>p</w:t>
      </w:r>
      <w:r w:rsidR="005A4433">
        <w:t>rocess that could be considered to be within the remit of the IALA Secretariat, the amendments overall might</w:t>
      </w:r>
      <w:r w:rsidR="005A4433" w:rsidRPr="005A4433">
        <w:t xml:space="preserve"> appear to be relatively extensive</w:t>
      </w:r>
      <w:r w:rsidR="005A4433">
        <w:t>.  It was, therefore agreed, on the advice of the Secretary General that</w:t>
      </w:r>
      <w:r w:rsidR="00B50184">
        <w:t>,</w:t>
      </w:r>
      <w:r w:rsidR="005A4433">
        <w:t xml:space="preserve"> </w:t>
      </w:r>
      <w:r w:rsidR="00B50184">
        <w:t xml:space="preserve">notwithstanding the authorisation given by Council at C70 for these </w:t>
      </w:r>
      <w:r w:rsidR="00FF77EE">
        <w:t>amendments</w:t>
      </w:r>
      <w:r w:rsidR="00B50184">
        <w:t xml:space="preserve"> to be delegated to the IALA Secretariat, </w:t>
      </w:r>
      <w:r w:rsidR="005A4433">
        <w:t>the amended documents should be referred to Council as a package</w:t>
      </w:r>
      <w:r w:rsidR="006F1CF6" w:rsidRPr="006F1CF6">
        <w:t xml:space="preserve"> </w:t>
      </w:r>
      <w:r w:rsidR="006F1CF6">
        <w:t>to ensure transparency for members of both the VTS Committee and Council</w:t>
      </w:r>
      <w:r w:rsidR="005A4433">
        <w:t>.</w:t>
      </w:r>
    </w:p>
    <w:p w14:paraId="12764332" w14:textId="77777777" w:rsidR="006F1CF6" w:rsidRDefault="006F1CF6" w:rsidP="00FA2726">
      <w:pPr>
        <w:pStyle w:val="ListParagraph"/>
      </w:pPr>
    </w:p>
    <w:p w14:paraId="50F7591B" w14:textId="19C8716A" w:rsidR="00152184" w:rsidRDefault="00152184" w:rsidP="00152184">
      <w:pPr>
        <w:pStyle w:val="ListParagraph"/>
        <w:numPr>
          <w:ilvl w:val="0"/>
          <w:numId w:val="22"/>
        </w:numPr>
        <w:spacing w:beforeLines="0" w:before="0"/>
        <w:ind w:left="284" w:hanging="284"/>
      </w:pPr>
      <w:r>
        <w:t xml:space="preserve">These </w:t>
      </w:r>
      <w:r w:rsidR="0046791C">
        <w:t xml:space="preserve">proposed </w:t>
      </w:r>
      <w:r>
        <w:t>updates will maintain the currency of each document, in that they will reflect the language of the new resolution</w:t>
      </w:r>
      <w:r w:rsidR="00C446D4">
        <w:t xml:space="preserve"> that will </w:t>
      </w:r>
      <w:r w:rsidR="00FF77EE">
        <w:t xml:space="preserve">carry </w:t>
      </w:r>
      <w:r w:rsidR="00C446D4">
        <w:t xml:space="preserve">each document through </w:t>
      </w:r>
      <w:r>
        <w:t xml:space="preserve">until </w:t>
      </w:r>
      <w:r w:rsidR="00C446D4">
        <w:t xml:space="preserve">it is </w:t>
      </w:r>
      <w:r>
        <w:t>scheduled for</w:t>
      </w:r>
      <w:r w:rsidR="00C446D4">
        <w:t xml:space="preserve"> a </w:t>
      </w:r>
      <w:r w:rsidR="00FF77EE">
        <w:t>full</w:t>
      </w:r>
      <w:r w:rsidR="00C446D4">
        <w:t xml:space="preserve"> review and</w:t>
      </w:r>
      <w:r>
        <w:t xml:space="preserve"> amendment in the normal course.  This </w:t>
      </w:r>
      <w:r w:rsidR="00C446D4">
        <w:t xml:space="preserve">process </w:t>
      </w:r>
      <w:r>
        <w:t xml:space="preserve">will prevent such updates otherwise taking </w:t>
      </w:r>
      <w:r w:rsidR="00C446D4">
        <w:t xml:space="preserve">an </w:t>
      </w:r>
      <w:r>
        <w:t>unduly high precedence over other VTS Committee work to the detriment of the committee work programme</w:t>
      </w:r>
      <w:r w:rsidR="00DC2578">
        <w:t xml:space="preserve"> as a whole</w:t>
      </w:r>
      <w:r>
        <w:t xml:space="preserve">.  </w:t>
      </w:r>
      <w:r w:rsidR="00C446D4">
        <w:t xml:space="preserve">It should be </w:t>
      </w:r>
      <w:r w:rsidR="00DC2578">
        <w:t>recognised</w:t>
      </w:r>
      <w:r w:rsidR="00C446D4">
        <w:t xml:space="preserve"> that t</w:t>
      </w:r>
      <w:r>
        <w:t>hese documents</w:t>
      </w:r>
      <w:r w:rsidR="00C446D4">
        <w:t xml:space="preserve"> will </w:t>
      </w:r>
      <w:r>
        <w:t>not</w:t>
      </w:r>
      <w:r w:rsidR="00C446D4">
        <w:t xml:space="preserve"> have</w:t>
      </w:r>
      <w:r>
        <w:t xml:space="preserve"> been subject to the normal detailed committee review and should, therefore, be regarded as “</w:t>
      </w:r>
      <w:r w:rsidRPr="00F67B72">
        <w:rPr>
          <w:i/>
          <w:iCs/>
        </w:rPr>
        <w:t xml:space="preserve">interim amendments pending more thorough </w:t>
      </w:r>
      <w:r>
        <w:rPr>
          <w:i/>
          <w:iCs/>
        </w:rPr>
        <w:t>revision</w:t>
      </w:r>
      <w:r w:rsidRPr="00F67B72">
        <w:rPr>
          <w:i/>
          <w:iCs/>
        </w:rPr>
        <w:t xml:space="preserve"> in the normal course</w:t>
      </w:r>
      <w:r>
        <w:t>”. To reflect this, these documents have been allocated a new version suffix number</w:t>
      </w:r>
      <w:r w:rsidR="0046791C">
        <w:t xml:space="preserve"> only</w:t>
      </w:r>
      <w:r>
        <w:t xml:space="preserve"> rather than being recorded as new editions.</w:t>
      </w:r>
    </w:p>
    <w:p w14:paraId="7B2CB58F" w14:textId="0A5A4D54" w:rsidR="008615E2" w:rsidRDefault="008615E2" w:rsidP="00FA2726">
      <w:pPr>
        <w:pStyle w:val="ListParagraph"/>
        <w:ind w:left="284"/>
      </w:pPr>
    </w:p>
    <w:p w14:paraId="4C50DF40" w14:textId="77777777" w:rsidR="004037AB" w:rsidRDefault="004037AB">
      <w:pPr>
        <w:spacing w:beforeLines="0" w:before="0"/>
        <w:jc w:val="left"/>
      </w:pPr>
      <w:r>
        <w:br w:type="page"/>
      </w:r>
    </w:p>
    <w:p w14:paraId="3599F2CF" w14:textId="78ECDFD5" w:rsidR="00817181" w:rsidRDefault="00D23146" w:rsidP="00817181">
      <w:pPr>
        <w:pStyle w:val="ListParagraph"/>
        <w:numPr>
          <w:ilvl w:val="0"/>
          <w:numId w:val="22"/>
        </w:numPr>
        <w:ind w:left="284" w:hanging="284"/>
      </w:pPr>
      <w:r>
        <w:lastRenderedPageBreak/>
        <w:t>T</w:t>
      </w:r>
      <w:r w:rsidRPr="00D23146">
        <w:t xml:space="preserve">he </w:t>
      </w:r>
      <w:r w:rsidR="00817181">
        <w:t xml:space="preserve">amended </w:t>
      </w:r>
      <w:r w:rsidRPr="00D23146">
        <w:t xml:space="preserve">documents </w:t>
      </w:r>
      <w:r>
        <w:t xml:space="preserve">in this package </w:t>
      </w:r>
      <w:r w:rsidRPr="00D23146">
        <w:t xml:space="preserve">are </w:t>
      </w:r>
      <w:r>
        <w:t>enclos</w:t>
      </w:r>
      <w:r w:rsidR="00A8035D">
        <w:t xml:space="preserve">ed.  </w:t>
      </w:r>
      <w:r w:rsidR="00B50184">
        <w:t>Exceptionally</w:t>
      </w:r>
      <w:r w:rsidR="00934331">
        <w:t>,</w:t>
      </w:r>
      <w:r w:rsidR="00B50184">
        <w:t xml:space="preserve"> and f</w:t>
      </w:r>
      <w:r>
        <w:t>or clarity</w:t>
      </w:r>
      <w:r w:rsidR="00B50184">
        <w:t>,</w:t>
      </w:r>
      <w:r>
        <w:t xml:space="preserve"> all</w:t>
      </w:r>
      <w:r w:rsidRPr="00D23146">
        <w:t xml:space="preserve"> changes </w:t>
      </w:r>
      <w:r>
        <w:t xml:space="preserve">are </w:t>
      </w:r>
      <w:r w:rsidRPr="00D23146">
        <w:t>shown in track change</w:t>
      </w:r>
      <w:r w:rsidR="00B50184">
        <w:t xml:space="preserve">.  These </w:t>
      </w:r>
      <w:r w:rsidR="00817181">
        <w:t>documents are also</w:t>
      </w:r>
      <w:r>
        <w:t xml:space="preserve"> listed at </w:t>
      </w:r>
      <w:r w:rsidRPr="00D23146">
        <w:t>Annex with comments</w:t>
      </w:r>
      <w:r w:rsidR="00DC2578">
        <w:t>/</w:t>
      </w:r>
      <w:r w:rsidRPr="00D23146">
        <w:t xml:space="preserve">brief summary </w:t>
      </w:r>
      <w:r w:rsidR="00C446D4">
        <w:t xml:space="preserve">on the substantive changes required to achieve alignment </w:t>
      </w:r>
      <w:r w:rsidR="009F7D64">
        <w:t>(</w:t>
      </w:r>
      <w:r w:rsidR="00C446D4">
        <w:t xml:space="preserve">other than those of a more secretarial nature of style or </w:t>
      </w:r>
      <w:r w:rsidR="00DC2578">
        <w:t xml:space="preserve">the </w:t>
      </w:r>
      <w:r w:rsidR="00C446D4">
        <w:t>updating of cross-references</w:t>
      </w:r>
      <w:r w:rsidR="009F7D64">
        <w:t>)</w:t>
      </w:r>
      <w:r>
        <w:t>.</w:t>
      </w:r>
      <w:r w:rsidRPr="00D23146">
        <w:t xml:space="preserve"> </w:t>
      </w:r>
      <w:r w:rsidR="00817181">
        <w:t xml:space="preserve"> T</w:t>
      </w:r>
      <w:r w:rsidR="00817181" w:rsidRPr="00817181">
        <w:t>h</w:t>
      </w:r>
      <w:r w:rsidR="00817181">
        <w:t>e</w:t>
      </w:r>
      <w:r w:rsidR="00817181" w:rsidRPr="00817181">
        <w:t xml:space="preserve"> package includes </w:t>
      </w:r>
      <w:r w:rsidR="00817181">
        <w:t xml:space="preserve">Guideline </w:t>
      </w:r>
      <w:r w:rsidR="00817181" w:rsidRPr="00817181">
        <w:t xml:space="preserve">G1089 and three of the documents </w:t>
      </w:r>
      <w:r w:rsidR="00B50184">
        <w:t xml:space="preserve">recently </w:t>
      </w:r>
      <w:r w:rsidR="00817181" w:rsidRPr="00817181">
        <w:t xml:space="preserve">approved at C72 and C73 </w:t>
      </w:r>
      <w:r w:rsidR="00817181">
        <w:t xml:space="preserve">respectively </w:t>
      </w:r>
      <w:r w:rsidR="00817181" w:rsidRPr="00817181">
        <w:t xml:space="preserve">as these documents </w:t>
      </w:r>
      <w:r w:rsidR="00DC2578">
        <w:t>have</w:t>
      </w:r>
      <w:r w:rsidR="00817181" w:rsidRPr="00817181">
        <w:t xml:space="preserve"> require</w:t>
      </w:r>
      <w:r w:rsidR="00DC2578">
        <w:t>d</w:t>
      </w:r>
      <w:r w:rsidR="00817181" w:rsidRPr="00817181">
        <w:t xml:space="preserve"> further minor amendments to align with the revised </w:t>
      </w:r>
      <w:r w:rsidR="00817181">
        <w:t xml:space="preserve">draft </w:t>
      </w:r>
      <w:r w:rsidR="00B50184">
        <w:t xml:space="preserve">version of the </w:t>
      </w:r>
      <w:r w:rsidR="00817181" w:rsidRPr="00817181">
        <w:t>new Resolution issued on completion of MSC102</w:t>
      </w:r>
      <w:r w:rsidR="00934331">
        <w:t>; this version of the new Resolution</w:t>
      </w:r>
      <w:r w:rsidR="00B50184">
        <w:t xml:space="preserve"> is now expected to be the version </w:t>
      </w:r>
      <w:r w:rsidR="00817181" w:rsidRPr="00817181">
        <w:t>submi</w:t>
      </w:r>
      <w:r w:rsidR="00B50184">
        <w:t>tted</w:t>
      </w:r>
      <w:r w:rsidR="00817181" w:rsidRPr="00817181">
        <w:t xml:space="preserve"> to the </w:t>
      </w:r>
      <w:r w:rsidR="00817181">
        <w:t>I</w:t>
      </w:r>
      <w:r w:rsidR="00817181" w:rsidRPr="00817181">
        <w:t>MO Assembly</w:t>
      </w:r>
      <w:r w:rsidR="00934331">
        <w:t>, a copy of which is</w:t>
      </w:r>
      <w:r w:rsidR="004037AB">
        <w:t xml:space="preserve"> also included with </w:t>
      </w:r>
      <w:r w:rsidR="00934331">
        <w:t xml:space="preserve">the </w:t>
      </w:r>
      <w:r w:rsidR="004037AB">
        <w:t>enclosures)</w:t>
      </w:r>
      <w:r w:rsidR="00817181" w:rsidRPr="00817181">
        <w:t>.</w:t>
      </w:r>
    </w:p>
    <w:p w14:paraId="1ABD71FF" w14:textId="3FC1DE2F" w:rsidR="00817181" w:rsidRDefault="00817181" w:rsidP="00FA2726">
      <w:pPr>
        <w:pStyle w:val="ListParagraph"/>
        <w:ind w:left="284"/>
      </w:pPr>
    </w:p>
    <w:p w14:paraId="126BF10E" w14:textId="1507DC1A" w:rsidR="00EB478E" w:rsidRDefault="00E73C4F" w:rsidP="00EB478E">
      <w:pPr>
        <w:pStyle w:val="ListParagraph"/>
        <w:numPr>
          <w:ilvl w:val="0"/>
          <w:numId w:val="22"/>
        </w:numPr>
        <w:ind w:left="284" w:hanging="284"/>
      </w:pPr>
      <w:r>
        <w:t>In addition, three documents were identified for withdrawal</w:t>
      </w:r>
      <w:r w:rsidR="00511749">
        <w:t xml:space="preserve"> </w:t>
      </w:r>
      <w:r w:rsidR="002260BB">
        <w:t>concurrent with the issue of the new resolution and the package of updated IALA documents</w:t>
      </w:r>
      <w:r w:rsidR="00EB478E">
        <w:t>:</w:t>
      </w:r>
    </w:p>
    <w:p w14:paraId="353FBD20" w14:textId="77777777" w:rsidR="00152184" w:rsidRDefault="00152184" w:rsidP="00FA2726">
      <w:pPr>
        <w:pStyle w:val="ListParagraph"/>
        <w:ind w:left="284"/>
      </w:pPr>
    </w:p>
    <w:p w14:paraId="54CD7675" w14:textId="55FD56A2" w:rsidR="00E02727" w:rsidRDefault="00AE246C" w:rsidP="00E02727">
      <w:pPr>
        <w:pStyle w:val="ListParagraph"/>
        <w:numPr>
          <w:ilvl w:val="0"/>
          <w:numId w:val="21"/>
        </w:numPr>
      </w:pPr>
      <w:r>
        <w:rPr>
          <w:b/>
          <w:bCs/>
        </w:rPr>
        <w:t>R102 (</w:t>
      </w:r>
      <w:r w:rsidR="00E02727" w:rsidRPr="00545ED8">
        <w:rPr>
          <w:b/>
          <w:bCs/>
        </w:rPr>
        <w:t>V-102</w:t>
      </w:r>
      <w:r>
        <w:rPr>
          <w:b/>
          <w:bCs/>
        </w:rPr>
        <w:t>)</w:t>
      </w:r>
      <w:r w:rsidR="00E02727" w:rsidRPr="007123CC">
        <w:t xml:space="preserve"> </w:t>
      </w:r>
      <w:r w:rsidR="00E02727" w:rsidRPr="00545ED8">
        <w:rPr>
          <w:b/>
          <w:bCs/>
        </w:rPr>
        <w:t xml:space="preserve">– </w:t>
      </w:r>
      <w:r w:rsidR="00E02727" w:rsidRPr="00545ED8">
        <w:rPr>
          <w:b/>
          <w:bCs/>
          <w:i/>
          <w:iCs/>
        </w:rPr>
        <w:t>The application of the User Pays principle to Vessel Traffic Services</w:t>
      </w:r>
      <w:r w:rsidR="00E02727">
        <w:t xml:space="preserve">.  </w:t>
      </w:r>
      <w:r w:rsidR="00DC2578">
        <w:t>The document revision record indicates revisions in 2011 and again in 2020, however, these were secretarial in nature to conform with numbering and style.  The</w:t>
      </w:r>
      <w:r w:rsidR="00E02727">
        <w:t xml:space="preserve"> document has </w:t>
      </w:r>
      <w:r w:rsidR="00DC2578">
        <w:t>never</w:t>
      </w:r>
      <w:r w:rsidR="00E02727">
        <w:t xml:space="preserve"> been </w:t>
      </w:r>
      <w:r w:rsidR="002260BB">
        <w:t xml:space="preserve">properly reviewed and </w:t>
      </w:r>
      <w:r w:rsidR="00E02727">
        <w:t>updated since it</w:t>
      </w:r>
      <w:r w:rsidR="00DC2578">
        <w:t xml:space="preserve"> was</w:t>
      </w:r>
      <w:r w:rsidR="00E02727">
        <w:t xml:space="preserve"> </w:t>
      </w:r>
      <w:r w:rsidR="00DC2578">
        <w:t xml:space="preserve">first </w:t>
      </w:r>
      <w:r w:rsidR="00E02727">
        <w:t>issue</w:t>
      </w:r>
      <w:r w:rsidR="00DC2578">
        <w:t>d</w:t>
      </w:r>
      <w:r w:rsidR="00E02727">
        <w:t xml:space="preserve"> in 1998</w:t>
      </w:r>
      <w:r w:rsidR="00DC2578">
        <w:t xml:space="preserve">.  </w:t>
      </w:r>
      <w:r w:rsidR="00E02727">
        <w:t>Much of the content is</w:t>
      </w:r>
      <w:r w:rsidR="00934331">
        <w:t xml:space="preserve"> now</w:t>
      </w:r>
      <w:r w:rsidR="00E02727">
        <w:t xml:space="preserve"> highly questionable, irrelevant and, in some places, even misleading.  </w:t>
      </w:r>
      <w:r w:rsidR="00457304">
        <w:t>Since all</w:t>
      </w:r>
      <w:r w:rsidR="00E02727">
        <w:t xml:space="preserve"> </w:t>
      </w:r>
      <w:r w:rsidR="00457304">
        <w:t xml:space="preserve">relevant </w:t>
      </w:r>
      <w:r w:rsidR="00E02727">
        <w:t xml:space="preserve">principles are </w:t>
      </w:r>
      <w:r w:rsidR="00457304">
        <w:t xml:space="preserve">quoted from </w:t>
      </w:r>
      <w:r w:rsidR="00E02727">
        <w:t xml:space="preserve">IMO </w:t>
      </w:r>
      <w:r w:rsidR="00457304">
        <w:t xml:space="preserve">policies that are </w:t>
      </w:r>
      <w:r w:rsidR="00E02727">
        <w:t>not limited to VTS</w:t>
      </w:r>
      <w:r w:rsidR="00457304">
        <w:t>,</w:t>
      </w:r>
      <w:r w:rsidR="00E02727">
        <w:t xml:space="preserve"> there is no justification for IALA to duplicate such guidance.  </w:t>
      </w:r>
      <w:r w:rsidR="00457304">
        <w:t>The</w:t>
      </w:r>
      <w:r w:rsidR="00E02727">
        <w:t xml:space="preserve"> VTS Committee</w:t>
      </w:r>
      <w:r w:rsidR="00457304">
        <w:t xml:space="preserve"> does not consider that this</w:t>
      </w:r>
      <w:r w:rsidR="00E02727">
        <w:t xml:space="preserve"> document</w:t>
      </w:r>
      <w:r w:rsidR="00457304">
        <w:t xml:space="preserve"> </w:t>
      </w:r>
      <w:r w:rsidR="00E02727">
        <w:t>provides any real value either to VTS Providers or Competent Authorities.  In view of its limited relevance, it is recommended that the document be withdrawn.</w:t>
      </w:r>
    </w:p>
    <w:p w14:paraId="6B868BD8" w14:textId="77777777" w:rsidR="00152184" w:rsidRDefault="00152184" w:rsidP="00FA2726">
      <w:pPr>
        <w:pStyle w:val="ListParagraph"/>
      </w:pPr>
    </w:p>
    <w:p w14:paraId="0389328B" w14:textId="104DD9A5" w:rsidR="00152184" w:rsidRDefault="00EB478E" w:rsidP="00152184">
      <w:pPr>
        <w:pStyle w:val="ListParagraph"/>
        <w:numPr>
          <w:ilvl w:val="0"/>
          <w:numId w:val="21"/>
        </w:numPr>
      </w:pPr>
      <w:r w:rsidRPr="00545ED8">
        <w:rPr>
          <w:b/>
          <w:bCs/>
        </w:rPr>
        <w:t>G</w:t>
      </w:r>
      <w:r w:rsidR="00F32584" w:rsidRPr="00545ED8">
        <w:rPr>
          <w:b/>
          <w:bCs/>
        </w:rPr>
        <w:t xml:space="preserve">uideline 1071 </w:t>
      </w:r>
      <w:r w:rsidR="00BE6415" w:rsidRPr="00545ED8">
        <w:rPr>
          <w:b/>
          <w:bCs/>
        </w:rPr>
        <w:t xml:space="preserve">– </w:t>
      </w:r>
      <w:r w:rsidR="00F32584" w:rsidRPr="00545ED8">
        <w:rPr>
          <w:b/>
          <w:bCs/>
          <w:i/>
          <w:iCs/>
        </w:rPr>
        <w:t>Establishment of a Vessel Traffic Service beyond Territorial Seas</w:t>
      </w:r>
      <w:r w:rsidR="00FD284B">
        <w:rPr>
          <w:b/>
          <w:bCs/>
          <w:i/>
          <w:iCs/>
        </w:rPr>
        <w:t xml:space="preserve">. </w:t>
      </w:r>
      <w:r w:rsidR="00C2690C">
        <w:t>T</w:t>
      </w:r>
      <w:r w:rsidR="00F32584">
        <w:t>he new resolution now addresses the concepts of VTS beyond Territorial Seas either with, or without, being in association with a routing or reporting system</w:t>
      </w:r>
      <w:r w:rsidR="002260BB">
        <w:t xml:space="preserve">.  These concepts are captured in </w:t>
      </w:r>
      <w:r w:rsidR="00F32584">
        <w:t xml:space="preserve">the new Guideline G1089 </w:t>
      </w:r>
      <w:r w:rsidR="00602155">
        <w:t xml:space="preserve">- </w:t>
      </w:r>
      <w:r w:rsidR="00F32584" w:rsidRPr="00EB478E">
        <w:rPr>
          <w:i/>
          <w:iCs/>
        </w:rPr>
        <w:t>Provision of A VTS</w:t>
      </w:r>
      <w:r w:rsidR="002260BB" w:rsidRPr="002260BB">
        <w:t>, which</w:t>
      </w:r>
      <w:r w:rsidR="00F32584">
        <w:t xml:space="preserve"> has a specific section </w:t>
      </w:r>
      <w:r w:rsidR="00602155">
        <w:t>on “</w:t>
      </w:r>
      <w:r w:rsidR="00F32584">
        <w:t>VTS beyond Territorial Seas” that expands on, and explains how, the new Resolution should be interpreted.</w:t>
      </w:r>
      <w:r w:rsidR="00602155">
        <w:t xml:space="preserve">  </w:t>
      </w:r>
      <w:r w:rsidR="00C2690C">
        <w:t xml:space="preserve">The two annexes </w:t>
      </w:r>
      <w:r w:rsidR="002260BB">
        <w:t xml:space="preserve">to </w:t>
      </w:r>
      <w:r w:rsidR="00457304">
        <w:t>G</w:t>
      </w:r>
      <w:r w:rsidR="002260BB">
        <w:t xml:space="preserve">uideline 1071 </w:t>
      </w:r>
      <w:r w:rsidR="00C2690C">
        <w:t>are no longer required; t</w:t>
      </w:r>
      <w:r w:rsidR="00F32584">
        <w:t xml:space="preserve">he extensive examples </w:t>
      </w:r>
      <w:r w:rsidR="00C2690C">
        <w:t xml:space="preserve">at Annex A </w:t>
      </w:r>
      <w:r w:rsidR="00F32584">
        <w:t xml:space="preserve">were </w:t>
      </w:r>
      <w:r w:rsidR="00602155">
        <w:t xml:space="preserve">only </w:t>
      </w:r>
      <w:r w:rsidR="00F32584">
        <w:t>included to justify the IALA interpretation in the absence of any IMO statement at the time</w:t>
      </w:r>
      <w:r w:rsidR="002260BB">
        <w:t xml:space="preserve"> and t</w:t>
      </w:r>
      <w:r w:rsidR="00602155">
        <w:t xml:space="preserve">here should be no requirement for IALA to provide </w:t>
      </w:r>
      <w:r w:rsidR="002260BB">
        <w:t xml:space="preserve">the </w:t>
      </w:r>
      <w:r w:rsidR="00602155">
        <w:t xml:space="preserve">guidance </w:t>
      </w:r>
      <w:r w:rsidR="002260BB">
        <w:t xml:space="preserve">at Annex B of the guideline </w:t>
      </w:r>
      <w:r w:rsidR="00602155">
        <w:t>on the methodology for IMO submissions.</w:t>
      </w:r>
      <w:r w:rsidR="00743DA6">
        <w:t xml:space="preserve">  </w:t>
      </w:r>
      <w:r w:rsidR="00743DA6" w:rsidRPr="00743DA6">
        <w:t>it is</w:t>
      </w:r>
      <w:r w:rsidR="00743DA6">
        <w:t>, therefore,</w:t>
      </w:r>
      <w:r w:rsidR="00743DA6" w:rsidRPr="00743DA6">
        <w:t xml:space="preserve"> recommended that the document be withdrawn.</w:t>
      </w:r>
    </w:p>
    <w:p w14:paraId="336B68A1" w14:textId="77777777" w:rsidR="00152184" w:rsidRDefault="00152184" w:rsidP="00FA2726"/>
    <w:p w14:paraId="138D778F" w14:textId="0834AC28" w:rsidR="00FD284B" w:rsidRDefault="00FD284B" w:rsidP="00FA2726">
      <w:pPr>
        <w:pStyle w:val="ListParagraph"/>
        <w:numPr>
          <w:ilvl w:val="0"/>
          <w:numId w:val="25"/>
        </w:numPr>
        <w:spacing w:beforeLines="0" w:before="0"/>
        <w:ind w:left="714" w:hanging="357"/>
      </w:pPr>
      <w:bookmarkStart w:id="4" w:name="_Hlk60054114"/>
      <w:r w:rsidRPr="00702829">
        <w:rPr>
          <w:rFonts w:ascii="Calibri" w:eastAsia="Calibri" w:hAnsi="Calibri" w:cs="Calibri"/>
          <w:b/>
          <w:bCs/>
          <w:lang w:eastAsia="en-GB"/>
        </w:rPr>
        <w:t xml:space="preserve">The IALA Brochure – </w:t>
      </w:r>
      <w:r w:rsidRPr="00702829">
        <w:rPr>
          <w:rFonts w:ascii="Calibri" w:eastAsia="Calibri" w:hAnsi="Calibri" w:cs="Calibri"/>
          <w:b/>
          <w:bCs/>
          <w:i/>
          <w:iCs/>
          <w:lang w:eastAsia="en-GB"/>
        </w:rPr>
        <w:t>What a shipmaster can expect of the VTS and what is expected of the shipmaster (Short title: VTS Awareness</w:t>
      </w:r>
      <w:r>
        <w:rPr>
          <w:rFonts w:ascii="Calibri" w:eastAsia="Calibri" w:hAnsi="Calibri" w:cs="Calibri"/>
          <w:b/>
          <w:bCs/>
          <w:i/>
          <w:iCs/>
          <w:lang w:eastAsia="en-GB"/>
        </w:rPr>
        <w:t xml:space="preserve">). </w:t>
      </w:r>
      <w:r w:rsidR="00A131E5">
        <w:rPr>
          <w:rFonts w:ascii="Calibri" w:eastAsia="Calibri" w:hAnsi="Calibri" w:cs="Calibri"/>
          <w:lang w:eastAsia="en-GB"/>
        </w:rPr>
        <w:t>The spreadsheet</w:t>
      </w:r>
      <w:r w:rsidR="00036CF9">
        <w:rPr>
          <w:rFonts w:ascii="Calibri" w:eastAsia="Calibri" w:hAnsi="Calibri" w:cs="Calibri"/>
          <w:lang w:eastAsia="en-GB"/>
        </w:rPr>
        <w:t>,</w:t>
      </w:r>
      <w:r w:rsidR="001A5F3A">
        <w:rPr>
          <w:rFonts w:ascii="Calibri" w:eastAsia="Calibri" w:hAnsi="Calibri" w:cs="Calibri"/>
          <w:lang w:eastAsia="en-GB"/>
        </w:rPr>
        <w:t xml:space="preserve"> </w:t>
      </w:r>
      <w:r w:rsidR="001A5F3A" w:rsidRPr="002B49AB">
        <w:t>C70-11.4.3.</w:t>
      </w:r>
      <w:r w:rsidR="00A131E5">
        <w:t>1</w:t>
      </w:r>
      <w:r w:rsidR="00A131E5">
        <w:rPr>
          <w:rStyle w:val="FootnoteReference"/>
        </w:rPr>
        <w:footnoteReference w:id="1"/>
      </w:r>
      <w:r w:rsidR="00036CF9">
        <w:t xml:space="preserve">, </w:t>
      </w:r>
      <w:r w:rsidR="002B49AB">
        <w:rPr>
          <w:rFonts w:ascii="Calibri" w:eastAsia="Calibri" w:hAnsi="Calibri" w:cs="Calibri"/>
          <w:lang w:eastAsia="en-GB"/>
        </w:rPr>
        <w:t xml:space="preserve">to Council C70 identified </w:t>
      </w:r>
      <w:r w:rsidR="00743DA6">
        <w:rPr>
          <w:rFonts w:ascii="Calibri" w:eastAsia="Calibri" w:hAnsi="Calibri" w:cs="Calibri"/>
          <w:lang w:eastAsia="en-GB"/>
        </w:rPr>
        <w:t xml:space="preserve">that </w:t>
      </w:r>
      <w:r>
        <w:rPr>
          <w:rFonts w:ascii="Calibri" w:eastAsia="Calibri" w:hAnsi="Calibri" w:cs="Calibri"/>
          <w:lang w:eastAsia="en-GB"/>
        </w:rPr>
        <w:t>this document requir</w:t>
      </w:r>
      <w:r w:rsidR="00743DA6">
        <w:rPr>
          <w:rFonts w:ascii="Calibri" w:eastAsia="Calibri" w:hAnsi="Calibri" w:cs="Calibri"/>
          <w:lang w:eastAsia="en-GB"/>
        </w:rPr>
        <w:t>es</w:t>
      </w:r>
      <w:r>
        <w:rPr>
          <w:rFonts w:ascii="Calibri" w:eastAsia="Calibri" w:hAnsi="Calibri" w:cs="Calibri"/>
          <w:lang w:eastAsia="en-GB"/>
        </w:rPr>
        <w:t xml:space="preserve"> a complete rewrite to align with the new recommendation.  </w:t>
      </w:r>
      <w:r w:rsidR="007415EE">
        <w:rPr>
          <w:rFonts w:ascii="Calibri" w:eastAsia="Calibri" w:hAnsi="Calibri" w:cs="Calibri"/>
          <w:lang w:eastAsia="en-GB"/>
        </w:rPr>
        <w:t>It should also be noted that</w:t>
      </w:r>
      <w:r w:rsidRPr="00FD284B">
        <w:rPr>
          <w:rFonts w:ascii="Calibri" w:eastAsia="Calibri" w:hAnsi="Calibri" w:cs="Calibri"/>
          <w:lang w:eastAsia="en-GB"/>
        </w:rPr>
        <w:t xml:space="preserve"> guidance</w:t>
      </w:r>
      <w:r>
        <w:rPr>
          <w:rFonts w:ascii="Calibri" w:eastAsia="Calibri" w:hAnsi="Calibri" w:cs="Calibri"/>
          <w:lang w:eastAsia="en-GB"/>
        </w:rPr>
        <w:t xml:space="preserve"> </w:t>
      </w:r>
      <w:r w:rsidR="007415EE">
        <w:rPr>
          <w:rFonts w:ascii="Calibri" w:eastAsia="Calibri" w:hAnsi="Calibri" w:cs="Calibri"/>
          <w:lang w:eastAsia="en-GB"/>
        </w:rPr>
        <w:t xml:space="preserve">to mariners </w:t>
      </w:r>
      <w:r>
        <w:rPr>
          <w:rFonts w:ascii="Calibri" w:eastAsia="Calibri" w:hAnsi="Calibri" w:cs="Calibri"/>
          <w:lang w:eastAsia="en-GB"/>
        </w:rPr>
        <w:t>on VTS</w:t>
      </w:r>
      <w:r w:rsidRPr="00FD284B">
        <w:rPr>
          <w:rFonts w:ascii="Calibri" w:eastAsia="Calibri" w:hAnsi="Calibri" w:cs="Calibri"/>
          <w:lang w:eastAsia="en-GB"/>
        </w:rPr>
        <w:t xml:space="preserve"> </w:t>
      </w:r>
      <w:r w:rsidR="007415EE">
        <w:rPr>
          <w:rFonts w:ascii="Calibri" w:eastAsia="Calibri" w:hAnsi="Calibri" w:cs="Calibri"/>
          <w:lang w:eastAsia="en-GB"/>
        </w:rPr>
        <w:t xml:space="preserve">has been </w:t>
      </w:r>
      <w:r w:rsidRPr="00FD284B">
        <w:rPr>
          <w:rFonts w:ascii="Calibri" w:eastAsia="Calibri" w:hAnsi="Calibri" w:cs="Calibri"/>
          <w:lang w:eastAsia="en-GB"/>
        </w:rPr>
        <w:t xml:space="preserve">proposed </w:t>
      </w:r>
      <w:r w:rsidR="004245A0">
        <w:rPr>
          <w:rFonts w:ascii="Calibri" w:eastAsia="Calibri" w:hAnsi="Calibri" w:cs="Calibri"/>
          <w:lang w:eastAsia="en-GB"/>
        </w:rPr>
        <w:t xml:space="preserve">by IALA </w:t>
      </w:r>
      <w:r w:rsidRPr="00FD284B">
        <w:rPr>
          <w:rFonts w:ascii="Calibri" w:eastAsia="Calibri" w:hAnsi="Calibri" w:cs="Calibri"/>
          <w:lang w:eastAsia="en-GB"/>
        </w:rPr>
        <w:t>to IMO</w:t>
      </w:r>
      <w:r w:rsidR="007415EE">
        <w:rPr>
          <w:rFonts w:ascii="Calibri" w:eastAsia="Calibri" w:hAnsi="Calibri" w:cs="Calibri"/>
          <w:lang w:eastAsia="en-GB"/>
        </w:rPr>
        <w:t xml:space="preserve">.  This brochure will be in conflict with the new resolution and should be </w:t>
      </w:r>
      <w:r>
        <w:rPr>
          <w:rFonts w:ascii="Calibri" w:eastAsia="Calibri" w:hAnsi="Calibri" w:cs="Calibri"/>
          <w:lang w:eastAsia="en-GB"/>
        </w:rPr>
        <w:t>withdrawn</w:t>
      </w:r>
      <w:r w:rsidR="007415EE">
        <w:rPr>
          <w:rFonts w:ascii="Calibri" w:eastAsia="Calibri" w:hAnsi="Calibri" w:cs="Calibri"/>
          <w:lang w:eastAsia="en-GB"/>
        </w:rPr>
        <w:t xml:space="preserve"> when the new resolution is issued</w:t>
      </w:r>
      <w:r>
        <w:rPr>
          <w:rFonts w:ascii="Calibri" w:eastAsia="Calibri" w:hAnsi="Calibri" w:cs="Calibri"/>
          <w:lang w:eastAsia="en-GB"/>
        </w:rPr>
        <w:t>.</w:t>
      </w:r>
      <w:r w:rsidR="007415EE">
        <w:rPr>
          <w:rFonts w:ascii="Calibri" w:eastAsia="Calibri" w:hAnsi="Calibri" w:cs="Calibri"/>
          <w:lang w:eastAsia="en-GB"/>
        </w:rPr>
        <w:t xml:space="preserve">  </w:t>
      </w:r>
      <w:r w:rsidR="00743DA6">
        <w:rPr>
          <w:rFonts w:ascii="Calibri" w:eastAsia="Calibri" w:hAnsi="Calibri" w:cs="Calibri"/>
          <w:lang w:eastAsia="en-GB"/>
        </w:rPr>
        <w:t>Dependent on the response fr</w:t>
      </w:r>
      <w:r w:rsidR="004037AB">
        <w:rPr>
          <w:rFonts w:ascii="Calibri" w:eastAsia="Calibri" w:hAnsi="Calibri" w:cs="Calibri"/>
          <w:lang w:eastAsia="en-GB"/>
        </w:rPr>
        <w:t>o</w:t>
      </w:r>
      <w:r w:rsidR="00743DA6">
        <w:rPr>
          <w:rFonts w:ascii="Calibri" w:eastAsia="Calibri" w:hAnsi="Calibri" w:cs="Calibri"/>
          <w:lang w:eastAsia="en-GB"/>
        </w:rPr>
        <w:t>m IMO, t</w:t>
      </w:r>
      <w:r w:rsidR="007415EE">
        <w:rPr>
          <w:rFonts w:ascii="Calibri" w:eastAsia="Calibri" w:hAnsi="Calibri" w:cs="Calibri"/>
          <w:lang w:eastAsia="en-GB"/>
        </w:rPr>
        <w:t xml:space="preserve">he requirement for this brochure to be revised and reissued can be considered for inclusion in the Work Programme 2022-26 should the need arise. </w:t>
      </w:r>
    </w:p>
    <w:p w14:paraId="08B9DDC2" w14:textId="687B6DEE" w:rsidR="00D92EC8" w:rsidRDefault="00D92EC8" w:rsidP="00FA2726">
      <w:pPr>
        <w:pStyle w:val="ListParagraph"/>
      </w:pPr>
      <w:bookmarkStart w:id="5" w:name="_Hlk54699675"/>
      <w:bookmarkEnd w:id="4"/>
    </w:p>
    <w:p w14:paraId="4FC904E4" w14:textId="2C3E92CD" w:rsidR="002A391E" w:rsidRDefault="00D92EC8" w:rsidP="00730737">
      <w:pPr>
        <w:pStyle w:val="ListParagraph"/>
        <w:numPr>
          <w:ilvl w:val="0"/>
          <w:numId w:val="22"/>
        </w:numPr>
        <w:ind w:left="284" w:hanging="284"/>
      </w:pPr>
      <w:r>
        <w:t>Whilst Council will be considering this package</w:t>
      </w:r>
      <w:r w:rsidR="00CB4920">
        <w:t xml:space="preserve"> in December</w:t>
      </w:r>
      <w:r>
        <w:t xml:space="preserve"> </w:t>
      </w:r>
      <w:r w:rsidR="00923594">
        <w:t xml:space="preserve">in a similar timeframe to </w:t>
      </w:r>
      <w:r>
        <w:t>the IMO Assembly</w:t>
      </w:r>
      <w:r w:rsidR="00923594">
        <w:t>’s</w:t>
      </w:r>
      <w:r>
        <w:t xml:space="preserve"> consider</w:t>
      </w:r>
      <w:r w:rsidR="00923594">
        <w:t xml:space="preserve">ation of </w:t>
      </w:r>
      <w:r>
        <w:t>the new VTS Resolut</w:t>
      </w:r>
      <w:r w:rsidR="00923594">
        <w:t>ion</w:t>
      </w:r>
      <w:r>
        <w:t>,</w:t>
      </w:r>
      <w:r w:rsidR="00CB4920">
        <w:t xml:space="preserve"> IMO have advised that </w:t>
      </w:r>
      <w:bookmarkEnd w:id="5"/>
      <w:r>
        <w:t>the new VTS resolution</w:t>
      </w:r>
      <w:r w:rsidR="00923594">
        <w:t xml:space="preserve"> is unlikely to be</w:t>
      </w:r>
      <w:r w:rsidR="00CB4920">
        <w:t xml:space="preserve"> </w:t>
      </w:r>
      <w:r w:rsidR="00743DA6">
        <w:t xml:space="preserve">formally </w:t>
      </w:r>
      <w:r>
        <w:t xml:space="preserve">published </w:t>
      </w:r>
      <w:r w:rsidR="00CB4920">
        <w:t xml:space="preserve">until well into </w:t>
      </w:r>
      <w:r>
        <w:t>Q1 of 2022.</w:t>
      </w:r>
      <w:r w:rsidR="00CB4920">
        <w:t xml:space="preserve">  </w:t>
      </w:r>
      <w:r w:rsidR="00743DA6">
        <w:t>These</w:t>
      </w:r>
      <w:r w:rsidR="00FF77EE">
        <w:t xml:space="preserve"> </w:t>
      </w:r>
      <w:r w:rsidR="00923594">
        <w:t xml:space="preserve">IALA documents </w:t>
      </w:r>
      <w:r w:rsidR="00743DA6">
        <w:t xml:space="preserve">must clearly indicate that they have been updated to </w:t>
      </w:r>
      <w:r w:rsidR="00923594">
        <w:t>reflect the provisions of the new IMO Resolution</w:t>
      </w:r>
      <w:r w:rsidR="00FF77EE">
        <w:t xml:space="preserve">; </w:t>
      </w:r>
      <w:r w:rsidR="00923594">
        <w:t xml:space="preserve">it is </w:t>
      </w:r>
      <w:r w:rsidR="00FF77EE">
        <w:t>essential, therefore,</w:t>
      </w:r>
      <w:r w:rsidR="00923594">
        <w:t xml:space="preserve"> that they are dated on the title page and in the Document Revisions page no earlier than the date of publication of the new IMO Resolution rather than the date of approval by Council.</w:t>
      </w:r>
    </w:p>
    <w:p w14:paraId="00E56FC8" w14:textId="2938DC26" w:rsidR="006F1CF6" w:rsidRDefault="006F1CF6" w:rsidP="006F1CF6">
      <w:pPr>
        <w:pStyle w:val="ListParagraph"/>
        <w:ind w:left="284"/>
      </w:pPr>
    </w:p>
    <w:p w14:paraId="36EBE75A" w14:textId="7FA05D93" w:rsidR="00817181" w:rsidRDefault="00817181" w:rsidP="00FF77EE">
      <w:pPr>
        <w:pStyle w:val="ListParagraph"/>
        <w:numPr>
          <w:ilvl w:val="0"/>
          <w:numId w:val="22"/>
        </w:numPr>
        <w:ind w:left="284" w:hanging="284"/>
      </w:pPr>
      <w:r w:rsidRPr="00D23146">
        <w:t xml:space="preserve">This package of documents is submitted to Council for approval for issue or withdrawal as applicable, on publication of the new IMO Resolution </w:t>
      </w:r>
      <w:r w:rsidRPr="00FA2726">
        <w:rPr>
          <w:i/>
          <w:iCs/>
        </w:rPr>
        <w:t>Guidelines for Vessel Traffic Services</w:t>
      </w:r>
      <w:r w:rsidRPr="00D23146">
        <w:t xml:space="preserve"> following adoption by the IMO Assembly.  All documents will require subsequent final secretarial review </w:t>
      </w:r>
      <w:r w:rsidR="00FF77EE">
        <w:t xml:space="preserve">and proof-reading </w:t>
      </w:r>
      <w:r w:rsidRPr="00D23146">
        <w:t xml:space="preserve">to include </w:t>
      </w:r>
      <w:r w:rsidR="00743DA6" w:rsidRPr="00D23146">
        <w:t>the new resolution reference number as indicated and highlighted in each document</w:t>
      </w:r>
      <w:r w:rsidR="00743DA6">
        <w:t xml:space="preserve"> and </w:t>
      </w:r>
      <w:r w:rsidRPr="00D23146">
        <w:t>any additional minor editorial amendments to the Resolution made by the IMO Assembly</w:t>
      </w:r>
      <w:r w:rsidR="00743DA6">
        <w:t>.</w:t>
      </w:r>
      <w:r w:rsidR="00FF77EE">
        <w:t xml:space="preserve"> </w:t>
      </w:r>
    </w:p>
    <w:p w14:paraId="7A8D2216" w14:textId="77777777" w:rsidR="006F1CF6" w:rsidRDefault="006F1CF6" w:rsidP="00FA2726"/>
    <w:p w14:paraId="36C2E806" w14:textId="61AA57F8" w:rsidR="00611D97" w:rsidRPr="00AA2626" w:rsidRDefault="00730737" w:rsidP="004D3634">
      <w:pPr>
        <w:pStyle w:val="Heading1"/>
        <w:keepNext/>
        <w:tabs>
          <w:tab w:val="left" w:pos="567"/>
          <w:tab w:val="left" w:pos="851"/>
        </w:tabs>
        <w:spacing w:before="240" w:after="240"/>
        <w:ind w:right="-2"/>
      </w:pPr>
      <w:bookmarkStart w:id="6" w:name="_Hlk60403921"/>
      <w:r>
        <w:lastRenderedPageBreak/>
        <w:t xml:space="preserve">ACTION </w:t>
      </w:r>
      <w:r w:rsidR="00611D97" w:rsidRPr="00AA2626">
        <w:t>REQUESTED</w:t>
      </w:r>
    </w:p>
    <w:bookmarkEnd w:id="6"/>
    <w:p w14:paraId="11F2DDE4" w14:textId="040B806E" w:rsidR="00730737" w:rsidRPr="00730737" w:rsidRDefault="00730737" w:rsidP="00036CF9">
      <w:pPr>
        <w:pStyle w:val="Heading4"/>
        <w:numPr>
          <w:ilvl w:val="0"/>
          <w:numId w:val="22"/>
        </w:numPr>
        <w:spacing w:beforeLines="0" w:before="0"/>
        <w:ind w:left="284" w:right="-2" w:hanging="284"/>
        <w:rPr>
          <w:b w:val="0"/>
          <w:color w:val="auto"/>
        </w:rPr>
      </w:pPr>
      <w:r>
        <w:rPr>
          <w:b w:val="0"/>
          <w:caps w:val="0"/>
          <w:color w:val="auto"/>
        </w:rPr>
        <w:t>T</w:t>
      </w:r>
      <w:r w:rsidRPr="00730737">
        <w:rPr>
          <w:b w:val="0"/>
          <w:caps w:val="0"/>
          <w:color w:val="auto"/>
        </w:rPr>
        <w:t xml:space="preserve">he </w:t>
      </w:r>
      <w:r>
        <w:rPr>
          <w:b w:val="0"/>
          <w:caps w:val="0"/>
          <w:color w:val="auto"/>
        </w:rPr>
        <w:t>C</w:t>
      </w:r>
      <w:r w:rsidRPr="00730737">
        <w:rPr>
          <w:b w:val="0"/>
          <w:caps w:val="0"/>
          <w:color w:val="auto"/>
        </w:rPr>
        <w:t>ouncil is requested to</w:t>
      </w:r>
      <w:r w:rsidR="004245A0">
        <w:rPr>
          <w:b w:val="0"/>
          <w:caps w:val="0"/>
          <w:color w:val="auto"/>
        </w:rPr>
        <w:t xml:space="preserve"> approve</w:t>
      </w:r>
      <w:r w:rsidR="00751B82">
        <w:rPr>
          <w:b w:val="0"/>
          <w:caps w:val="0"/>
          <w:color w:val="auto"/>
        </w:rPr>
        <w:t>,</w:t>
      </w:r>
      <w:r w:rsidR="004245A0">
        <w:rPr>
          <w:b w:val="0"/>
          <w:caps w:val="0"/>
          <w:color w:val="auto"/>
        </w:rPr>
        <w:t xml:space="preserve"> for </w:t>
      </w:r>
      <w:r w:rsidR="00BB47A9">
        <w:rPr>
          <w:b w:val="0"/>
          <w:caps w:val="0"/>
          <w:color w:val="auto"/>
        </w:rPr>
        <w:t>implementation</w:t>
      </w:r>
      <w:r w:rsidR="004245A0">
        <w:rPr>
          <w:b w:val="0"/>
          <w:caps w:val="0"/>
          <w:color w:val="auto"/>
        </w:rPr>
        <w:t xml:space="preserve"> </w:t>
      </w:r>
      <w:r w:rsidR="004037AB">
        <w:rPr>
          <w:b w:val="0"/>
          <w:caps w:val="0"/>
          <w:color w:val="auto"/>
        </w:rPr>
        <w:t xml:space="preserve">following the </w:t>
      </w:r>
      <w:r w:rsidR="00797FD4">
        <w:rPr>
          <w:b w:val="0"/>
          <w:caps w:val="0"/>
          <w:color w:val="auto"/>
        </w:rPr>
        <w:t>publication</w:t>
      </w:r>
      <w:r w:rsidR="004037AB">
        <w:rPr>
          <w:b w:val="0"/>
          <w:caps w:val="0"/>
          <w:color w:val="auto"/>
        </w:rPr>
        <w:t xml:space="preserve"> by IMO of </w:t>
      </w:r>
      <w:r w:rsidR="004245A0">
        <w:rPr>
          <w:b w:val="0"/>
          <w:caps w:val="0"/>
          <w:color w:val="auto"/>
        </w:rPr>
        <w:t xml:space="preserve">the new IMO Resolution </w:t>
      </w:r>
      <w:r w:rsidR="00BE40D2">
        <w:rPr>
          <w:b w:val="0"/>
          <w:caps w:val="0"/>
          <w:color w:val="auto"/>
        </w:rPr>
        <w:t xml:space="preserve">– </w:t>
      </w:r>
      <w:r w:rsidR="004245A0" w:rsidRPr="004037AB">
        <w:rPr>
          <w:b w:val="0"/>
          <w:i/>
          <w:iCs/>
          <w:caps w:val="0"/>
          <w:color w:val="auto"/>
        </w:rPr>
        <w:t>Guidelines for Vessel Traffic Services</w:t>
      </w:r>
      <w:r w:rsidRPr="00730737">
        <w:rPr>
          <w:b w:val="0"/>
          <w:caps w:val="0"/>
          <w:color w:val="auto"/>
        </w:rPr>
        <w:t>:</w:t>
      </w:r>
    </w:p>
    <w:p w14:paraId="0001F19E" w14:textId="110C09BA" w:rsidR="00E45B59" w:rsidRPr="004037AB" w:rsidRDefault="00923594" w:rsidP="004037AB">
      <w:pPr>
        <w:pStyle w:val="Heading4"/>
        <w:numPr>
          <w:ilvl w:val="0"/>
          <w:numId w:val="18"/>
        </w:numPr>
        <w:spacing w:beforeLines="0" w:before="120"/>
        <w:ind w:left="714" w:hanging="357"/>
        <w:contextualSpacing w:val="0"/>
        <w:rPr>
          <w:b w:val="0"/>
          <w:bCs/>
          <w:caps w:val="0"/>
          <w:color w:val="auto"/>
        </w:rPr>
      </w:pPr>
      <w:r>
        <w:rPr>
          <w:b w:val="0"/>
          <w:bCs/>
          <w:caps w:val="0"/>
          <w:color w:val="auto"/>
        </w:rPr>
        <w:t>T</w:t>
      </w:r>
      <w:r w:rsidR="00730737">
        <w:rPr>
          <w:b w:val="0"/>
          <w:bCs/>
          <w:caps w:val="0"/>
          <w:color w:val="auto"/>
        </w:rPr>
        <w:t xml:space="preserve">he </w:t>
      </w:r>
      <w:r w:rsidR="00DB0B57" w:rsidRPr="00DB0B57">
        <w:rPr>
          <w:b w:val="0"/>
          <w:bCs/>
          <w:caps w:val="0"/>
          <w:color w:val="auto"/>
        </w:rPr>
        <w:t xml:space="preserve">package of documents </w:t>
      </w:r>
      <w:r w:rsidR="00730737">
        <w:rPr>
          <w:b w:val="0"/>
          <w:bCs/>
          <w:caps w:val="0"/>
          <w:color w:val="auto"/>
        </w:rPr>
        <w:t xml:space="preserve">listed at Table A </w:t>
      </w:r>
      <w:r w:rsidR="00730737" w:rsidRPr="004037AB">
        <w:rPr>
          <w:b w:val="0"/>
          <w:bCs/>
          <w:caps w:val="0"/>
          <w:color w:val="auto"/>
        </w:rPr>
        <w:t>of Annex A</w:t>
      </w:r>
      <w:r w:rsidRPr="004037AB">
        <w:rPr>
          <w:b w:val="0"/>
          <w:bCs/>
          <w:caps w:val="0"/>
          <w:color w:val="auto"/>
        </w:rPr>
        <w:t xml:space="preserve"> </w:t>
      </w:r>
      <w:r w:rsidR="004037AB">
        <w:rPr>
          <w:b w:val="0"/>
          <w:bCs/>
          <w:caps w:val="0"/>
          <w:color w:val="auto"/>
        </w:rPr>
        <w:t>(</w:t>
      </w:r>
      <w:r w:rsidRPr="004037AB">
        <w:rPr>
          <w:b w:val="0"/>
          <w:bCs/>
          <w:caps w:val="0"/>
          <w:color w:val="auto"/>
        </w:rPr>
        <w:t>dated appropriately</w:t>
      </w:r>
      <w:r w:rsidR="0044698D">
        <w:rPr>
          <w:b w:val="0"/>
          <w:bCs/>
          <w:caps w:val="0"/>
          <w:color w:val="auto"/>
        </w:rPr>
        <w:t xml:space="preserve"> and n</w:t>
      </w:r>
      <w:r w:rsidR="00482C09" w:rsidRPr="004037AB">
        <w:rPr>
          <w:b w:val="0"/>
          <w:bCs/>
          <w:caps w:val="0"/>
          <w:color w:val="auto"/>
        </w:rPr>
        <w:t>oting that final minor adjustments</w:t>
      </w:r>
      <w:r w:rsidRPr="004037AB">
        <w:rPr>
          <w:b w:val="0"/>
          <w:bCs/>
          <w:caps w:val="0"/>
          <w:color w:val="auto"/>
        </w:rPr>
        <w:t xml:space="preserve"> by the IALA Secretariat</w:t>
      </w:r>
      <w:r w:rsidR="00482C09" w:rsidRPr="004037AB">
        <w:rPr>
          <w:b w:val="0"/>
          <w:bCs/>
          <w:caps w:val="0"/>
          <w:color w:val="auto"/>
        </w:rPr>
        <w:t xml:space="preserve"> </w:t>
      </w:r>
      <w:r w:rsidR="009F7D64" w:rsidRPr="004037AB">
        <w:rPr>
          <w:b w:val="0"/>
          <w:bCs/>
          <w:caps w:val="0"/>
          <w:color w:val="auto"/>
        </w:rPr>
        <w:t xml:space="preserve">will </w:t>
      </w:r>
      <w:r w:rsidR="00482C09" w:rsidRPr="004037AB">
        <w:rPr>
          <w:b w:val="0"/>
          <w:bCs/>
          <w:caps w:val="0"/>
          <w:color w:val="auto"/>
        </w:rPr>
        <w:t xml:space="preserve">be required </w:t>
      </w:r>
      <w:r w:rsidR="009F7D64" w:rsidRPr="004037AB">
        <w:rPr>
          <w:b w:val="0"/>
          <w:bCs/>
          <w:caps w:val="0"/>
          <w:color w:val="auto"/>
        </w:rPr>
        <w:t xml:space="preserve">to enter the new reference number for the resolution, </w:t>
      </w:r>
      <w:r w:rsidR="00482C09" w:rsidRPr="004037AB">
        <w:rPr>
          <w:b w:val="0"/>
          <w:bCs/>
          <w:caps w:val="0"/>
          <w:color w:val="auto"/>
        </w:rPr>
        <w:t xml:space="preserve">to include any further editorial amendments to the Resolution </w:t>
      </w:r>
      <w:r w:rsidR="0044698D">
        <w:rPr>
          <w:b w:val="0"/>
          <w:bCs/>
          <w:caps w:val="0"/>
          <w:color w:val="auto"/>
        </w:rPr>
        <w:t xml:space="preserve">by IMO </w:t>
      </w:r>
      <w:r w:rsidR="00482C09" w:rsidRPr="004037AB">
        <w:rPr>
          <w:b w:val="0"/>
          <w:bCs/>
          <w:caps w:val="0"/>
          <w:color w:val="auto"/>
        </w:rPr>
        <w:t xml:space="preserve">prior to issue </w:t>
      </w:r>
      <w:r w:rsidR="00DB1CAF" w:rsidRPr="004037AB">
        <w:rPr>
          <w:b w:val="0"/>
          <w:bCs/>
          <w:caps w:val="0"/>
          <w:color w:val="auto"/>
        </w:rPr>
        <w:t>and to align them to the IALA Style Guide</w:t>
      </w:r>
      <w:r w:rsidR="0044698D">
        <w:rPr>
          <w:b w:val="0"/>
          <w:bCs/>
          <w:caps w:val="0"/>
          <w:color w:val="auto"/>
        </w:rPr>
        <w:t>)</w:t>
      </w:r>
      <w:r w:rsidR="00DB0B57" w:rsidRPr="004037AB">
        <w:rPr>
          <w:b w:val="0"/>
          <w:bCs/>
          <w:caps w:val="0"/>
          <w:color w:val="auto"/>
        </w:rPr>
        <w:t>.</w:t>
      </w:r>
      <w:r w:rsidR="00482C09" w:rsidRPr="004037AB">
        <w:rPr>
          <w:b w:val="0"/>
          <w:bCs/>
          <w:caps w:val="0"/>
          <w:color w:val="auto"/>
        </w:rPr>
        <w:t xml:space="preserve">  </w:t>
      </w:r>
    </w:p>
    <w:p w14:paraId="5C2DC9ED" w14:textId="4E1A4335" w:rsidR="00730737" w:rsidRPr="00730737" w:rsidRDefault="00797FD4" w:rsidP="00730737">
      <w:pPr>
        <w:pStyle w:val="ListParagraph"/>
        <w:numPr>
          <w:ilvl w:val="0"/>
          <w:numId w:val="18"/>
        </w:numPr>
        <w:spacing w:beforeLines="0" w:before="120"/>
        <w:contextualSpacing w:val="0"/>
      </w:pPr>
      <w:bookmarkStart w:id="7" w:name="_Hlk58251582"/>
      <w:r>
        <w:t>W</w:t>
      </w:r>
      <w:r w:rsidR="00602155">
        <w:t xml:space="preserve">ithdrawal of Guideline 1071 </w:t>
      </w:r>
      <w:bookmarkEnd w:id="7"/>
      <w:r w:rsidR="00730737">
        <w:t xml:space="preserve">– </w:t>
      </w:r>
      <w:r w:rsidR="00602155" w:rsidRPr="00F32584">
        <w:rPr>
          <w:i/>
          <w:iCs/>
        </w:rPr>
        <w:t>Establishment of a Vessel Traffic Service beyond Territorial Seas</w:t>
      </w:r>
      <w:r w:rsidR="00602155">
        <w:rPr>
          <w:i/>
          <w:iCs/>
        </w:rPr>
        <w:t>.</w:t>
      </w:r>
    </w:p>
    <w:p w14:paraId="38964F03" w14:textId="5A8F5356" w:rsidR="007123CC" w:rsidRPr="00FD284B" w:rsidRDefault="00797FD4" w:rsidP="00730737">
      <w:pPr>
        <w:pStyle w:val="ListParagraph"/>
        <w:numPr>
          <w:ilvl w:val="0"/>
          <w:numId w:val="18"/>
        </w:numPr>
        <w:spacing w:beforeLines="0" w:before="120"/>
        <w:ind w:left="714" w:hanging="357"/>
        <w:contextualSpacing w:val="0"/>
      </w:pPr>
      <w:r>
        <w:t>W</w:t>
      </w:r>
      <w:r w:rsidR="00730737" w:rsidRPr="00730737">
        <w:t>ithdrawal of</w:t>
      </w:r>
      <w:r w:rsidR="00730737">
        <w:t xml:space="preserve"> Recommendation </w:t>
      </w:r>
      <w:r w:rsidR="00730737" w:rsidRPr="00730737">
        <w:t>R0102 (V-102)</w:t>
      </w:r>
      <w:r w:rsidR="00730737">
        <w:t xml:space="preserve"> – </w:t>
      </w:r>
      <w:r w:rsidR="00E018F3" w:rsidRPr="00E018F3">
        <w:rPr>
          <w:i/>
          <w:iCs/>
        </w:rPr>
        <w:t>The Application of the ‘User Pays’ Principle to Vessel Traffic Services</w:t>
      </w:r>
      <w:r w:rsidR="007123CC">
        <w:rPr>
          <w:i/>
          <w:iCs/>
        </w:rPr>
        <w:t>.</w:t>
      </w:r>
    </w:p>
    <w:p w14:paraId="5977A1AC" w14:textId="1E7D3D56" w:rsidR="00702829" w:rsidRPr="001D7AD4" w:rsidRDefault="00797FD4" w:rsidP="00730737">
      <w:pPr>
        <w:pStyle w:val="ListParagraph"/>
        <w:numPr>
          <w:ilvl w:val="0"/>
          <w:numId w:val="18"/>
        </w:numPr>
        <w:spacing w:beforeLines="0" w:before="120"/>
        <w:ind w:left="714" w:hanging="357"/>
        <w:contextualSpacing w:val="0"/>
      </w:pPr>
      <w:r>
        <w:t>W</w:t>
      </w:r>
      <w:r w:rsidR="00702829">
        <w:t xml:space="preserve">ithdrawal </w:t>
      </w:r>
      <w:r w:rsidR="001D7AD4">
        <w:t>of IALA</w:t>
      </w:r>
      <w:r w:rsidR="00702829" w:rsidRPr="00FD284B">
        <w:rPr>
          <w:rFonts w:ascii="Calibri" w:eastAsia="Calibri" w:hAnsi="Calibri" w:cs="Calibri"/>
          <w:lang w:eastAsia="en-GB"/>
        </w:rPr>
        <w:t xml:space="preserve"> Brochure – </w:t>
      </w:r>
      <w:r w:rsidR="00702829" w:rsidRPr="00FD284B">
        <w:rPr>
          <w:rFonts w:ascii="Calibri" w:eastAsia="Calibri" w:hAnsi="Calibri" w:cs="Calibri"/>
          <w:i/>
          <w:iCs/>
          <w:lang w:eastAsia="en-GB"/>
        </w:rPr>
        <w:t>What a shipmaster can expect of the VTS and what is expected of the shipmaster</w:t>
      </w:r>
      <w:r w:rsidR="001D7AD4">
        <w:rPr>
          <w:rFonts w:ascii="Calibri" w:eastAsia="Calibri" w:hAnsi="Calibri" w:cs="Calibri"/>
          <w:lang w:eastAsia="en-GB"/>
        </w:rPr>
        <w:t xml:space="preserve">. </w:t>
      </w:r>
    </w:p>
    <w:p w14:paraId="5D86A2BD" w14:textId="77777777" w:rsidR="000176B6" w:rsidRDefault="000176B6" w:rsidP="000D0CB8">
      <w:pPr>
        <w:spacing w:beforeLines="0" w:before="0"/>
      </w:pPr>
    </w:p>
    <w:p w14:paraId="47A783DD" w14:textId="6DA4E09F" w:rsidR="00DB0B57" w:rsidRDefault="00DB0B57" w:rsidP="000D0CB8">
      <w:pPr>
        <w:spacing w:beforeLines="0" w:before="0"/>
      </w:pPr>
      <w:r w:rsidRPr="00C8189C">
        <w:rPr>
          <w:rStyle w:val="Heading1Char"/>
        </w:rPr>
        <w:t>A</w:t>
      </w:r>
      <w:r w:rsidR="00F41CCF">
        <w:rPr>
          <w:rStyle w:val="Heading1Char"/>
        </w:rPr>
        <w:t>NNEX:</w:t>
      </w:r>
      <w:r>
        <w:t xml:space="preserve">  </w:t>
      </w:r>
      <w:bookmarkStart w:id="8" w:name="_Hlk54700092"/>
      <w:r w:rsidR="00AC71D9">
        <w:t xml:space="preserve">Summary </w:t>
      </w:r>
      <w:r>
        <w:t xml:space="preserve">of </w:t>
      </w:r>
      <w:r w:rsidR="0044698D">
        <w:t>D</w:t>
      </w:r>
      <w:r w:rsidRPr="00DB0B57">
        <w:t xml:space="preserve">ocuments </w:t>
      </w:r>
      <w:r w:rsidR="00FA2726">
        <w:t xml:space="preserve">for </w:t>
      </w:r>
      <w:r w:rsidR="0044698D">
        <w:t>A</w:t>
      </w:r>
      <w:r w:rsidR="00FA2726">
        <w:t xml:space="preserve">mendment or </w:t>
      </w:r>
      <w:r w:rsidR="0044698D">
        <w:t>W</w:t>
      </w:r>
      <w:r w:rsidR="00FA2726">
        <w:t>ithdrawal</w:t>
      </w:r>
      <w:r w:rsidRPr="00DB0B57">
        <w:t xml:space="preserve">.  </w:t>
      </w:r>
      <w:bookmarkEnd w:id="8"/>
    </w:p>
    <w:p w14:paraId="2A835F92" w14:textId="3253E883" w:rsidR="000A28EF" w:rsidRPr="00AA2626" w:rsidRDefault="000A28EF" w:rsidP="00C8189C">
      <w:pPr>
        <w:pStyle w:val="Heading1"/>
        <w:keepNext/>
        <w:tabs>
          <w:tab w:val="left" w:pos="567"/>
          <w:tab w:val="left" w:pos="851"/>
        </w:tabs>
        <w:spacing w:before="240" w:after="240"/>
        <w:ind w:right="-2"/>
        <w:jc w:val="left"/>
      </w:pPr>
      <w:bookmarkStart w:id="9" w:name="_Hlk66962989"/>
      <w:bookmarkStart w:id="10" w:name="_Hlk60247276"/>
      <w:r>
        <w:t>ENCLOSURES</w:t>
      </w:r>
      <w:r w:rsidR="006B0951">
        <w:t xml:space="preserve"> </w:t>
      </w:r>
    </w:p>
    <w:p w14:paraId="235AEFBA" w14:textId="73FDD9B8" w:rsidR="00C12E7E" w:rsidRDefault="00C12E7E" w:rsidP="00ED6205">
      <w:pPr>
        <w:pStyle w:val="ListParagraph"/>
        <w:numPr>
          <w:ilvl w:val="0"/>
          <w:numId w:val="24"/>
        </w:numPr>
        <w:spacing w:beforeLines="0" w:before="0"/>
      </w:pPr>
      <w:bookmarkStart w:id="11" w:name="_Hlk63347168"/>
      <w:bookmarkStart w:id="12" w:name="_Hlk60404929"/>
      <w:bookmarkEnd w:id="9"/>
      <w:r w:rsidRPr="00C12E7E">
        <w:t>R0103 (V-103) Ed</w:t>
      </w:r>
      <w:r>
        <w:t xml:space="preserve"> </w:t>
      </w:r>
      <w:r w:rsidRPr="00C12E7E">
        <w:t xml:space="preserve">3.1 </w:t>
      </w:r>
      <w:r>
        <w:t xml:space="preserve">– </w:t>
      </w:r>
      <w:r w:rsidRPr="00E0150D">
        <w:rPr>
          <w:i/>
          <w:iCs/>
        </w:rPr>
        <w:t>Training and Certification of VTS personnel</w:t>
      </w:r>
    </w:p>
    <w:p w14:paraId="2BFA1148" w14:textId="5FCB5041" w:rsidR="00C12E7E" w:rsidRPr="00FA2726" w:rsidRDefault="00C12E7E" w:rsidP="00ED6205">
      <w:pPr>
        <w:pStyle w:val="ListParagraph"/>
        <w:numPr>
          <w:ilvl w:val="0"/>
          <w:numId w:val="24"/>
        </w:numPr>
        <w:spacing w:beforeLines="0" w:before="0"/>
      </w:pPr>
      <w:r w:rsidRPr="00C12E7E">
        <w:t xml:space="preserve">R0119 </w:t>
      </w:r>
      <w:r w:rsidR="00095FCF">
        <w:t xml:space="preserve">(V-119) </w:t>
      </w:r>
      <w:r w:rsidRPr="00C12E7E">
        <w:t>Ed</w:t>
      </w:r>
      <w:r>
        <w:t xml:space="preserve"> </w:t>
      </w:r>
      <w:r w:rsidRPr="00C12E7E">
        <w:t xml:space="preserve">4.1 </w:t>
      </w:r>
      <w:r>
        <w:t xml:space="preserve">– </w:t>
      </w:r>
      <w:r w:rsidRPr="00E0150D">
        <w:rPr>
          <w:i/>
          <w:iCs/>
        </w:rPr>
        <w:t xml:space="preserve">Establishment of </w:t>
      </w:r>
      <w:r w:rsidR="00E57866">
        <w:rPr>
          <w:i/>
          <w:iCs/>
        </w:rPr>
        <w:t xml:space="preserve">a </w:t>
      </w:r>
      <w:r w:rsidRPr="00E0150D">
        <w:rPr>
          <w:i/>
          <w:iCs/>
        </w:rPr>
        <w:t>VTS</w:t>
      </w:r>
    </w:p>
    <w:p w14:paraId="64A92339" w14:textId="26B5C09C" w:rsidR="00095FCF" w:rsidRDefault="00095FCF" w:rsidP="00ED6205">
      <w:pPr>
        <w:pStyle w:val="ListParagraph"/>
        <w:numPr>
          <w:ilvl w:val="0"/>
          <w:numId w:val="24"/>
        </w:numPr>
        <w:spacing w:beforeLines="0" w:before="0"/>
      </w:pPr>
      <w:r>
        <w:t xml:space="preserve">R0127 (V-127) Ed3.2 – </w:t>
      </w:r>
      <w:r w:rsidRPr="00FA2726">
        <w:rPr>
          <w:i/>
          <w:iCs/>
        </w:rPr>
        <w:t>VTS Operations</w:t>
      </w:r>
    </w:p>
    <w:bookmarkEnd w:id="11"/>
    <w:p w14:paraId="0FB495DE" w14:textId="377ADD80" w:rsidR="00E57866" w:rsidRPr="00306880" w:rsidRDefault="00C2690C" w:rsidP="00D45860">
      <w:pPr>
        <w:pStyle w:val="ListParagraph"/>
        <w:numPr>
          <w:ilvl w:val="0"/>
          <w:numId w:val="24"/>
        </w:numPr>
        <w:spacing w:beforeLines="0" w:before="0"/>
      </w:pPr>
      <w:r w:rsidRPr="00C2690C">
        <w:t>R1012 Ed</w:t>
      </w:r>
      <w:r w:rsidR="000141F5">
        <w:t xml:space="preserve"> </w:t>
      </w:r>
      <w:r w:rsidRPr="00C2690C">
        <w:t>1.1</w:t>
      </w:r>
      <w:r>
        <w:t xml:space="preserve"> – </w:t>
      </w:r>
      <w:r w:rsidRPr="00C2690C">
        <w:rPr>
          <w:i/>
          <w:iCs/>
        </w:rPr>
        <w:t>VTS Communications</w:t>
      </w:r>
    </w:p>
    <w:p w14:paraId="35019FE7" w14:textId="6C4894A1" w:rsidR="00306880" w:rsidRPr="00406085" w:rsidRDefault="00E57866" w:rsidP="00ED6205">
      <w:pPr>
        <w:pStyle w:val="ListParagraph"/>
        <w:numPr>
          <w:ilvl w:val="0"/>
          <w:numId w:val="24"/>
        </w:numPr>
        <w:spacing w:beforeLines="0" w:before="0"/>
      </w:pPr>
      <w:bookmarkStart w:id="13" w:name="_Hlk63347226"/>
      <w:r w:rsidRPr="00E57866">
        <w:t>R1021 Ed</w:t>
      </w:r>
      <w:r w:rsidR="000141F5">
        <w:t xml:space="preserve"> </w:t>
      </w:r>
      <w:r w:rsidRPr="00E57866">
        <w:t>1.1</w:t>
      </w:r>
      <w:r w:rsidRPr="00E57866" w:rsidDel="00ED6205">
        <w:t xml:space="preserve"> </w:t>
      </w:r>
      <w:r>
        <w:t xml:space="preserve">– </w:t>
      </w:r>
      <w:r w:rsidRPr="00E0150D">
        <w:rPr>
          <w:i/>
          <w:iCs/>
        </w:rPr>
        <w:t>Marine AtoN Awareness for Mariners</w:t>
      </w:r>
      <w:r w:rsidRPr="00E57866" w:rsidDel="00ED6205">
        <w:t xml:space="preserve"> </w:t>
      </w:r>
      <w:bookmarkEnd w:id="13"/>
    </w:p>
    <w:p w14:paraId="585582C8" w14:textId="20AA62BB" w:rsidR="00406085" w:rsidRPr="00D20327" w:rsidRDefault="00406085" w:rsidP="00D45860">
      <w:pPr>
        <w:pStyle w:val="ListParagraph"/>
        <w:numPr>
          <w:ilvl w:val="0"/>
          <w:numId w:val="24"/>
        </w:numPr>
        <w:spacing w:beforeLines="0" w:before="0"/>
      </w:pPr>
      <w:r>
        <w:t>G</w:t>
      </w:r>
      <w:r w:rsidRPr="00C2690C">
        <w:t>1027 Ed.1.2</w:t>
      </w:r>
      <w:r>
        <w:t xml:space="preserve"> – </w:t>
      </w:r>
      <w:r w:rsidRPr="00C2690C">
        <w:rPr>
          <w:i/>
          <w:iCs/>
        </w:rPr>
        <w:t>Simulation in VTS Training</w:t>
      </w:r>
    </w:p>
    <w:p w14:paraId="439A51FC" w14:textId="333D289C" w:rsidR="00D20327" w:rsidRPr="00C2690C" w:rsidRDefault="00D20327" w:rsidP="00D45860">
      <w:pPr>
        <w:pStyle w:val="ListParagraph"/>
        <w:numPr>
          <w:ilvl w:val="0"/>
          <w:numId w:val="24"/>
        </w:numPr>
        <w:spacing w:beforeLines="0" w:before="0"/>
      </w:pPr>
      <w:r w:rsidRPr="000D29F6">
        <w:t>G1045</w:t>
      </w:r>
      <w:r>
        <w:t xml:space="preserve"> Ed 1.2 – </w:t>
      </w:r>
      <w:r w:rsidRPr="000D29F6">
        <w:rPr>
          <w:i/>
          <w:iCs/>
        </w:rPr>
        <w:t>Staffing Levels at VTS Centres</w:t>
      </w:r>
    </w:p>
    <w:p w14:paraId="72372295" w14:textId="584F1438" w:rsidR="00D20327" w:rsidRDefault="00D20327" w:rsidP="00D45860">
      <w:pPr>
        <w:pStyle w:val="ListParagraph"/>
        <w:numPr>
          <w:ilvl w:val="0"/>
          <w:numId w:val="24"/>
        </w:numPr>
        <w:spacing w:beforeLines="0" w:before="0"/>
        <w:rPr>
          <w:i/>
          <w:iCs/>
        </w:rPr>
      </w:pPr>
      <w:r>
        <w:t>G</w:t>
      </w:r>
      <w:r w:rsidR="00C2690C" w:rsidRPr="00C2690C">
        <w:t>1083 Ed.1.1</w:t>
      </w:r>
      <w:r w:rsidR="00C2690C">
        <w:t xml:space="preserve"> – </w:t>
      </w:r>
      <w:r w:rsidR="00C2690C" w:rsidRPr="00D20327">
        <w:rPr>
          <w:i/>
          <w:iCs/>
        </w:rPr>
        <w:t xml:space="preserve">Standard Nomenclature </w:t>
      </w:r>
      <w:r w:rsidR="001445BB" w:rsidRPr="001445BB">
        <w:rPr>
          <w:i/>
          <w:iCs/>
        </w:rPr>
        <w:t>to Identify and Refer to</w:t>
      </w:r>
      <w:r w:rsidR="00CD5768" w:rsidRPr="00D20327">
        <w:rPr>
          <w:i/>
          <w:iCs/>
        </w:rPr>
        <w:t xml:space="preserve"> a VTS</w:t>
      </w:r>
    </w:p>
    <w:p w14:paraId="44F3C7F1" w14:textId="5D6426DE" w:rsidR="00E57866" w:rsidRDefault="00E57866" w:rsidP="00D45860">
      <w:pPr>
        <w:pStyle w:val="ListParagraph"/>
        <w:numPr>
          <w:ilvl w:val="0"/>
          <w:numId w:val="24"/>
        </w:numPr>
        <w:spacing w:beforeLines="0" w:before="0"/>
        <w:rPr>
          <w:i/>
          <w:iCs/>
        </w:rPr>
      </w:pPr>
      <w:bookmarkStart w:id="14" w:name="_Hlk63347333"/>
      <w:r w:rsidRPr="00E0150D">
        <w:t>G1089</w:t>
      </w:r>
      <w:r>
        <w:t xml:space="preserve"> Ed 2.0</w:t>
      </w:r>
      <w:r w:rsidRPr="00E57866">
        <w:rPr>
          <w:i/>
          <w:iCs/>
        </w:rPr>
        <w:t xml:space="preserve"> </w:t>
      </w:r>
      <w:r>
        <w:rPr>
          <w:i/>
          <w:iCs/>
        </w:rPr>
        <w:t xml:space="preserve">– </w:t>
      </w:r>
      <w:r w:rsidRPr="00E57866">
        <w:rPr>
          <w:i/>
          <w:iCs/>
        </w:rPr>
        <w:t>Provision of a VTS</w:t>
      </w:r>
    </w:p>
    <w:bookmarkEnd w:id="14"/>
    <w:p w14:paraId="3B86A4C4" w14:textId="6719CDE7" w:rsidR="00D20327" w:rsidRPr="00D20327" w:rsidRDefault="00D20327" w:rsidP="00D45860">
      <w:pPr>
        <w:pStyle w:val="ListParagraph"/>
        <w:numPr>
          <w:ilvl w:val="0"/>
          <w:numId w:val="24"/>
        </w:numPr>
        <w:spacing w:beforeLines="0" w:before="0"/>
        <w:rPr>
          <w:i/>
          <w:iCs/>
        </w:rPr>
      </w:pPr>
      <w:r w:rsidRPr="000D29F6">
        <w:t>G1101</w:t>
      </w:r>
      <w:r>
        <w:t xml:space="preserve"> Ed 1.1 – </w:t>
      </w:r>
      <w:r w:rsidRPr="000D29F6">
        <w:rPr>
          <w:i/>
          <w:iCs/>
        </w:rPr>
        <w:t>Auditing and Assessing a VTS</w:t>
      </w:r>
    </w:p>
    <w:p w14:paraId="2F8B6043" w14:textId="7F903876" w:rsidR="00CD5768" w:rsidRPr="00D20327" w:rsidRDefault="000D29F6" w:rsidP="00D45860">
      <w:pPr>
        <w:pStyle w:val="ListParagraph"/>
        <w:numPr>
          <w:ilvl w:val="0"/>
          <w:numId w:val="24"/>
        </w:numPr>
        <w:spacing w:beforeLines="0" w:before="0"/>
        <w:rPr>
          <w:i/>
          <w:iCs/>
        </w:rPr>
      </w:pPr>
      <w:r w:rsidRPr="000D29F6">
        <w:t>G1102</w:t>
      </w:r>
      <w:r w:rsidR="00D20327">
        <w:t xml:space="preserve"> Ed</w:t>
      </w:r>
      <w:r w:rsidR="000141F5">
        <w:t xml:space="preserve"> </w:t>
      </w:r>
      <w:r w:rsidR="00D20327">
        <w:t>1.1</w:t>
      </w:r>
      <w:r>
        <w:t xml:space="preserve"> – </w:t>
      </w:r>
      <w:r w:rsidRPr="00D20327">
        <w:rPr>
          <w:i/>
          <w:iCs/>
        </w:rPr>
        <w:t xml:space="preserve">VTS Interaction with Allied or Other Services </w:t>
      </w:r>
    </w:p>
    <w:p w14:paraId="575CEE36" w14:textId="69C1CCE7" w:rsidR="000D29F6" w:rsidRDefault="000D29F6" w:rsidP="00D45860">
      <w:pPr>
        <w:pStyle w:val="ListParagraph"/>
        <w:numPr>
          <w:ilvl w:val="0"/>
          <w:numId w:val="24"/>
        </w:numPr>
        <w:spacing w:beforeLines="0" w:before="0"/>
      </w:pPr>
      <w:r w:rsidRPr="000D29F6">
        <w:t>G1115</w:t>
      </w:r>
      <w:r w:rsidR="00493B4C">
        <w:t xml:space="preserve"> Ed 1.1</w:t>
      </w:r>
      <w:r>
        <w:t xml:space="preserve"> – </w:t>
      </w:r>
      <w:r w:rsidRPr="000D29F6">
        <w:rPr>
          <w:i/>
          <w:iCs/>
        </w:rPr>
        <w:t>Preparing for an IMO Member State Audit Scheme (IMSAS) on a VTS</w:t>
      </w:r>
      <w:r>
        <w:rPr>
          <w:i/>
          <w:iCs/>
        </w:rPr>
        <w:t xml:space="preserve"> </w:t>
      </w:r>
    </w:p>
    <w:p w14:paraId="5745734F" w14:textId="4CE243EB" w:rsidR="000D29F6" w:rsidRDefault="000D29F6" w:rsidP="00D45860">
      <w:pPr>
        <w:pStyle w:val="ListParagraph"/>
        <w:numPr>
          <w:ilvl w:val="0"/>
          <w:numId w:val="24"/>
        </w:numPr>
        <w:spacing w:beforeLines="0" w:before="0"/>
      </w:pPr>
      <w:r w:rsidRPr="000D29F6">
        <w:t>G1118</w:t>
      </w:r>
      <w:r w:rsidR="00493B4C">
        <w:t xml:space="preserve"> Ed 1.1</w:t>
      </w:r>
      <w:r>
        <w:t xml:space="preserve"> – </w:t>
      </w:r>
      <w:r w:rsidRPr="000D29F6">
        <w:rPr>
          <w:i/>
          <w:iCs/>
        </w:rPr>
        <w:t>Marine Casualty / Incident Reporting and Recording, Including Near-Miss Situations as it Relates to a VTS</w:t>
      </w:r>
      <w:r>
        <w:rPr>
          <w:i/>
          <w:iCs/>
        </w:rPr>
        <w:t xml:space="preserve"> </w:t>
      </w:r>
    </w:p>
    <w:p w14:paraId="07DBD35D" w14:textId="4649EB50" w:rsidR="000D29F6" w:rsidRPr="00306880" w:rsidRDefault="00306880" w:rsidP="00D45860">
      <w:pPr>
        <w:pStyle w:val="ListParagraph"/>
        <w:numPr>
          <w:ilvl w:val="0"/>
          <w:numId w:val="24"/>
        </w:numPr>
        <w:spacing w:beforeLines="0" w:before="0"/>
      </w:pPr>
      <w:r w:rsidRPr="00306880">
        <w:t>G1124 Ed 1.1</w:t>
      </w:r>
      <w:r>
        <w:t xml:space="preserve"> – </w:t>
      </w:r>
      <w:r w:rsidRPr="00306880">
        <w:rPr>
          <w:i/>
          <w:iCs/>
        </w:rPr>
        <w:t>The use of PAWSA MKII</w:t>
      </w:r>
    </w:p>
    <w:p w14:paraId="1CD53A8D" w14:textId="694A2D4B" w:rsidR="00306880" w:rsidRPr="0044698D" w:rsidRDefault="00306880" w:rsidP="00D45860">
      <w:pPr>
        <w:pStyle w:val="ListParagraph"/>
        <w:numPr>
          <w:ilvl w:val="0"/>
          <w:numId w:val="24"/>
        </w:numPr>
        <w:spacing w:beforeLines="0" w:before="0"/>
      </w:pPr>
      <w:r w:rsidRPr="00306880">
        <w:t>G1131 Ed 1.1</w:t>
      </w:r>
      <w:r>
        <w:t xml:space="preserve"> – </w:t>
      </w:r>
      <w:r w:rsidRPr="00306880">
        <w:rPr>
          <w:i/>
          <w:iCs/>
        </w:rPr>
        <w:t>Setting and measuring VTS objectives</w:t>
      </w:r>
    </w:p>
    <w:p w14:paraId="5DB88810" w14:textId="536AA9AA" w:rsidR="0044698D" w:rsidRPr="0044698D" w:rsidRDefault="0044698D" w:rsidP="00D45860">
      <w:pPr>
        <w:pStyle w:val="ListParagraph"/>
        <w:numPr>
          <w:ilvl w:val="0"/>
          <w:numId w:val="24"/>
        </w:numPr>
        <w:spacing w:beforeLines="0" w:before="0"/>
      </w:pPr>
      <w:r w:rsidRPr="0044698D">
        <w:t>G1132 Ed 2.1</w:t>
      </w:r>
      <w:r>
        <w:t xml:space="preserve"> – </w:t>
      </w:r>
      <w:r w:rsidRPr="0044698D">
        <w:rPr>
          <w:i/>
          <w:iCs/>
        </w:rPr>
        <w:t>VTS Voice Communications and Phraseology</w:t>
      </w:r>
    </w:p>
    <w:p w14:paraId="3DFBD25F" w14:textId="720575C3" w:rsidR="0044698D" w:rsidRPr="0044698D" w:rsidRDefault="0044698D" w:rsidP="00D45860">
      <w:pPr>
        <w:pStyle w:val="ListParagraph"/>
        <w:numPr>
          <w:ilvl w:val="0"/>
          <w:numId w:val="24"/>
        </w:numPr>
        <w:spacing w:beforeLines="0" w:before="0"/>
        <w:rPr>
          <w:i/>
          <w:iCs/>
        </w:rPr>
      </w:pPr>
      <w:r w:rsidRPr="0044698D">
        <w:t>G1141 Ed 2.1</w:t>
      </w:r>
      <w:r>
        <w:t xml:space="preserve"> – </w:t>
      </w:r>
      <w:r w:rsidRPr="0044698D">
        <w:rPr>
          <w:i/>
          <w:iCs/>
        </w:rPr>
        <w:t>Operational Procedures for Delivering VTS</w:t>
      </w:r>
    </w:p>
    <w:p w14:paraId="50726B5A" w14:textId="18F87ECA" w:rsidR="00306880" w:rsidRPr="00306880" w:rsidRDefault="00306880" w:rsidP="0044698D">
      <w:pPr>
        <w:pStyle w:val="ListParagraph"/>
        <w:numPr>
          <w:ilvl w:val="0"/>
          <w:numId w:val="26"/>
        </w:numPr>
        <w:spacing w:beforeLines="0" w:before="0"/>
      </w:pPr>
      <w:r w:rsidRPr="00306880">
        <w:t>G1142 Ed</w:t>
      </w:r>
      <w:r w:rsidR="003C5075">
        <w:t xml:space="preserve"> </w:t>
      </w:r>
      <w:r w:rsidRPr="00306880">
        <w:t xml:space="preserve">1.1 </w:t>
      </w:r>
      <w:r>
        <w:t xml:space="preserve">– </w:t>
      </w:r>
      <w:r w:rsidRPr="00306880">
        <w:rPr>
          <w:i/>
          <w:iCs/>
        </w:rPr>
        <w:t>The provision of a Local Port Service other than a VTS</w:t>
      </w:r>
    </w:p>
    <w:p w14:paraId="7F122F54" w14:textId="226039C2" w:rsidR="00306880" w:rsidRPr="00E0150D" w:rsidRDefault="00306880" w:rsidP="000B07B2">
      <w:pPr>
        <w:pStyle w:val="ListParagraph"/>
        <w:numPr>
          <w:ilvl w:val="0"/>
          <w:numId w:val="26"/>
        </w:numPr>
        <w:spacing w:beforeLines="0" w:before="0"/>
      </w:pPr>
      <w:r w:rsidRPr="00306880">
        <w:t>G1144 Ed.1.1</w:t>
      </w:r>
      <w:r>
        <w:t xml:space="preserve"> – </w:t>
      </w:r>
      <w:r w:rsidRPr="00306880">
        <w:rPr>
          <w:i/>
          <w:iCs/>
        </w:rPr>
        <w:t>Promulgating the Requirements of a VTS to Mariners</w:t>
      </w:r>
    </w:p>
    <w:p w14:paraId="609496E6" w14:textId="78B5E5CA" w:rsidR="0044410B" w:rsidRPr="00E0150D" w:rsidRDefault="0044410B" w:rsidP="000B07B2">
      <w:pPr>
        <w:pStyle w:val="ListParagraph"/>
        <w:numPr>
          <w:ilvl w:val="0"/>
          <w:numId w:val="26"/>
        </w:numPr>
        <w:spacing w:beforeLines="0" w:before="0"/>
      </w:pPr>
      <w:bookmarkStart w:id="15" w:name="_Hlk63347516"/>
      <w:r w:rsidRPr="0044410B">
        <w:t>G1150 Ed</w:t>
      </w:r>
      <w:r w:rsidR="00C12E7E">
        <w:t xml:space="preserve"> </w:t>
      </w:r>
      <w:r w:rsidRPr="0044410B">
        <w:t>2.1</w:t>
      </w:r>
      <w:r>
        <w:t xml:space="preserve"> – </w:t>
      </w:r>
      <w:r w:rsidRPr="00E0150D">
        <w:rPr>
          <w:i/>
          <w:iCs/>
        </w:rPr>
        <w:t>Establishing Planning and Implementing a VT</w:t>
      </w:r>
      <w:bookmarkEnd w:id="15"/>
      <w:r w:rsidRPr="00E0150D">
        <w:rPr>
          <w:i/>
          <w:iCs/>
        </w:rPr>
        <w:t>S</w:t>
      </w:r>
    </w:p>
    <w:p w14:paraId="043B0BD1" w14:textId="36A97EBF" w:rsidR="0044410B" w:rsidRPr="00A32FEB" w:rsidRDefault="00E02727" w:rsidP="000B07B2">
      <w:pPr>
        <w:pStyle w:val="ListParagraph"/>
        <w:numPr>
          <w:ilvl w:val="0"/>
          <w:numId w:val="26"/>
        </w:numPr>
        <w:spacing w:beforeLines="0" w:before="0"/>
      </w:pPr>
      <w:bookmarkStart w:id="16" w:name="_Hlk63347604"/>
      <w:r w:rsidRPr="00E02727">
        <w:t>G1156 Ed</w:t>
      </w:r>
      <w:r w:rsidR="00C12E7E">
        <w:t xml:space="preserve"> </w:t>
      </w:r>
      <w:r w:rsidRPr="00E02727">
        <w:t xml:space="preserve">1.1 </w:t>
      </w:r>
      <w:r>
        <w:t xml:space="preserve">– </w:t>
      </w:r>
      <w:r w:rsidRPr="00E0150D">
        <w:rPr>
          <w:i/>
          <w:iCs/>
        </w:rPr>
        <w:t>Recruitment Training and Certification of VTS Personnel</w:t>
      </w:r>
    </w:p>
    <w:p w14:paraId="1F704716" w14:textId="492E2F5B" w:rsidR="00A32FEB" w:rsidRDefault="00A32FEB" w:rsidP="000B07B2">
      <w:pPr>
        <w:pStyle w:val="ListParagraph"/>
        <w:numPr>
          <w:ilvl w:val="0"/>
          <w:numId w:val="26"/>
        </w:numPr>
        <w:spacing w:beforeLines="0" w:before="0"/>
      </w:pPr>
      <w:r>
        <w:t xml:space="preserve">G1169 Ed 1.1 – </w:t>
      </w:r>
      <w:r w:rsidRPr="00A32FEB">
        <w:rPr>
          <w:i/>
          <w:iCs/>
        </w:rPr>
        <w:t>Competencies for Planning and Implementing a VTS</w:t>
      </w:r>
    </w:p>
    <w:bookmarkEnd w:id="16"/>
    <w:p w14:paraId="3098C40D" w14:textId="0B31605D" w:rsidR="00E02727" w:rsidRDefault="00E02727" w:rsidP="000B07B2">
      <w:pPr>
        <w:pStyle w:val="ListParagraph"/>
        <w:numPr>
          <w:ilvl w:val="0"/>
          <w:numId w:val="26"/>
        </w:numPr>
        <w:spacing w:beforeLines="0" w:before="0"/>
        <w:rPr>
          <w:i/>
          <w:iCs/>
        </w:rPr>
      </w:pPr>
      <w:r w:rsidRPr="00E0150D">
        <w:t>Brochure</w:t>
      </w:r>
      <w:r w:rsidR="0044698D">
        <w:t xml:space="preserve"> </w:t>
      </w:r>
      <w:r w:rsidR="0044698D" w:rsidRPr="0044698D">
        <w:t>Ed 1.1</w:t>
      </w:r>
      <w:r>
        <w:rPr>
          <w:i/>
          <w:iCs/>
        </w:rPr>
        <w:t xml:space="preserve"> – </w:t>
      </w:r>
      <w:r w:rsidRPr="00306880">
        <w:rPr>
          <w:i/>
          <w:iCs/>
        </w:rPr>
        <w:t xml:space="preserve">Guide for VTS </w:t>
      </w:r>
      <w:r>
        <w:rPr>
          <w:i/>
          <w:iCs/>
        </w:rPr>
        <w:t>Providers</w:t>
      </w:r>
      <w:r w:rsidRPr="00306880">
        <w:rPr>
          <w:i/>
          <w:iCs/>
        </w:rPr>
        <w:t xml:space="preserve"> on Fatigue Awareness and Human Reliability</w:t>
      </w:r>
    </w:p>
    <w:p w14:paraId="004A8656" w14:textId="72695FB2" w:rsidR="0044698D" w:rsidRPr="00A32FEB" w:rsidRDefault="00A32FEB" w:rsidP="000B07B2">
      <w:pPr>
        <w:pStyle w:val="ListParagraph"/>
        <w:numPr>
          <w:ilvl w:val="0"/>
          <w:numId w:val="26"/>
        </w:numPr>
        <w:spacing w:beforeLines="0" w:before="0"/>
      </w:pPr>
      <w:r w:rsidRPr="00A32FEB">
        <w:t>Post MSC 102 - VTS Guidelines Extract</w:t>
      </w:r>
    </w:p>
    <w:bookmarkEnd w:id="10"/>
    <w:bookmarkEnd w:id="12"/>
    <w:p w14:paraId="3235C0C3" w14:textId="5330D2C1" w:rsidR="00493B4C" w:rsidRDefault="00493B4C" w:rsidP="00493B4C">
      <w:pPr>
        <w:spacing w:beforeLines="0" w:before="0"/>
      </w:pPr>
    </w:p>
    <w:p w14:paraId="3F877740" w14:textId="77777777" w:rsidR="00797FD4" w:rsidRDefault="00797FD4">
      <w:pPr>
        <w:spacing w:beforeLines="0" w:before="0"/>
        <w:jc w:val="left"/>
        <w:rPr>
          <w:b/>
          <w:bCs/>
        </w:rPr>
      </w:pPr>
      <w:r>
        <w:rPr>
          <w:b/>
          <w:bCs/>
        </w:rPr>
        <w:br w:type="page"/>
      </w:r>
    </w:p>
    <w:p w14:paraId="2DAFD366" w14:textId="7FF5394E" w:rsidR="00E45B59" w:rsidRDefault="00797FD4" w:rsidP="00797FD4">
      <w:pPr>
        <w:spacing w:beforeLines="0" w:before="0"/>
        <w:ind w:left="9217"/>
        <w:jc w:val="left"/>
        <w:rPr>
          <w:b/>
          <w:bCs/>
        </w:rPr>
      </w:pPr>
      <w:r>
        <w:rPr>
          <w:b/>
          <w:bCs/>
        </w:rPr>
        <w:lastRenderedPageBreak/>
        <w:t xml:space="preserve">           </w:t>
      </w:r>
      <w:r w:rsidR="00DB0B57" w:rsidRPr="00DB0B57">
        <w:rPr>
          <w:b/>
          <w:bCs/>
        </w:rPr>
        <w:t>A</w:t>
      </w:r>
      <w:r w:rsidR="00C8189C">
        <w:rPr>
          <w:b/>
          <w:bCs/>
        </w:rPr>
        <w:t>NNEX</w:t>
      </w:r>
    </w:p>
    <w:p w14:paraId="67005622" w14:textId="6BA2D087" w:rsidR="00DB0B57" w:rsidRDefault="00AC71D9" w:rsidP="00DB0B57">
      <w:pPr>
        <w:spacing w:beforeLines="0" w:before="0"/>
        <w:jc w:val="left"/>
        <w:rPr>
          <w:b/>
          <w:bCs/>
          <w:u w:val="single"/>
        </w:rPr>
      </w:pPr>
      <w:r>
        <w:rPr>
          <w:b/>
          <w:bCs/>
          <w:u w:val="single"/>
        </w:rPr>
        <w:t xml:space="preserve">SUMMARY </w:t>
      </w:r>
      <w:r w:rsidR="00E57866" w:rsidRPr="00DB0B57">
        <w:rPr>
          <w:b/>
          <w:bCs/>
          <w:u w:val="single"/>
        </w:rPr>
        <w:t xml:space="preserve">OF DOCUMENTS </w:t>
      </w:r>
      <w:r w:rsidR="00FA2726">
        <w:rPr>
          <w:b/>
          <w:bCs/>
          <w:u w:val="single"/>
        </w:rPr>
        <w:t>FOR AM</w:t>
      </w:r>
      <w:r w:rsidR="00101D79">
        <w:rPr>
          <w:b/>
          <w:bCs/>
          <w:u w:val="single"/>
        </w:rPr>
        <w:t>E</w:t>
      </w:r>
      <w:r w:rsidR="00FA2726">
        <w:rPr>
          <w:b/>
          <w:bCs/>
          <w:u w:val="single"/>
        </w:rPr>
        <w:t>NDMENT OR WITHDRAWAL</w:t>
      </w:r>
    </w:p>
    <w:p w14:paraId="2938D0A3" w14:textId="3F08ACBD" w:rsidR="00DB0B57" w:rsidRDefault="00DB0B57" w:rsidP="00DB0B57">
      <w:pPr>
        <w:spacing w:beforeLines="0" w:before="0"/>
        <w:jc w:val="left"/>
        <w:rPr>
          <w:b/>
          <w:bCs/>
          <w:u w:val="single"/>
        </w:rPr>
      </w:pPr>
    </w:p>
    <w:p w14:paraId="2ABF3C4B" w14:textId="1384D9FF" w:rsidR="00CF1D6B" w:rsidRDefault="00CF1D6B" w:rsidP="00DB0B57">
      <w:pPr>
        <w:spacing w:beforeLines="0" w:before="0"/>
        <w:jc w:val="left"/>
        <w:rPr>
          <w:b/>
          <w:bCs/>
        </w:rPr>
      </w:pPr>
      <w:r>
        <w:rPr>
          <w:b/>
          <w:bCs/>
        </w:rPr>
        <w:t xml:space="preserve">Table </w:t>
      </w:r>
      <w:r w:rsidR="00FA2726">
        <w:rPr>
          <w:b/>
          <w:bCs/>
        </w:rPr>
        <w:t>A</w:t>
      </w:r>
      <w:r>
        <w:rPr>
          <w:b/>
          <w:bCs/>
        </w:rPr>
        <w:t xml:space="preserve">: </w:t>
      </w:r>
      <w:r w:rsidR="000B3624">
        <w:rPr>
          <w:b/>
          <w:bCs/>
        </w:rPr>
        <w:t xml:space="preserve">IALA </w:t>
      </w:r>
      <w:r>
        <w:rPr>
          <w:b/>
          <w:bCs/>
        </w:rPr>
        <w:t>Documents</w:t>
      </w:r>
      <w:r w:rsidR="000B3624">
        <w:rPr>
          <w:b/>
          <w:bCs/>
        </w:rPr>
        <w:t xml:space="preserve"> </w:t>
      </w:r>
      <w:r w:rsidR="00CD6DC1">
        <w:rPr>
          <w:b/>
          <w:bCs/>
        </w:rPr>
        <w:t xml:space="preserve">for </w:t>
      </w:r>
      <w:r w:rsidR="00FA2726">
        <w:rPr>
          <w:b/>
          <w:bCs/>
        </w:rPr>
        <w:t>Amendment</w:t>
      </w:r>
      <w:r w:rsidR="00CD6DC1">
        <w:rPr>
          <w:b/>
          <w:bCs/>
        </w:rPr>
        <w:t>:</w:t>
      </w:r>
    </w:p>
    <w:tbl>
      <w:tblPr>
        <w:tblStyle w:val="TableGrid"/>
        <w:tblW w:w="10627" w:type="dxa"/>
        <w:tblLook w:val="04A0" w:firstRow="1" w:lastRow="0" w:firstColumn="1" w:lastColumn="0" w:noHBand="0" w:noVBand="1"/>
      </w:tblPr>
      <w:tblGrid>
        <w:gridCol w:w="1555"/>
        <w:gridCol w:w="3118"/>
        <w:gridCol w:w="5954"/>
      </w:tblGrid>
      <w:tr w:rsidR="00CF1D6B" w:rsidRPr="00CF1D6B" w14:paraId="47D86617" w14:textId="64D96DAD" w:rsidTr="00E0150D">
        <w:tc>
          <w:tcPr>
            <w:tcW w:w="1555" w:type="dxa"/>
          </w:tcPr>
          <w:p w14:paraId="2AEC7CB8" w14:textId="77777777" w:rsidR="00CF1D6B" w:rsidRPr="00CF1D6B" w:rsidRDefault="00CF1D6B" w:rsidP="006403A6">
            <w:pPr>
              <w:spacing w:beforeLines="0" w:before="0"/>
              <w:jc w:val="left"/>
              <w:rPr>
                <w:b/>
                <w:bCs/>
              </w:rPr>
            </w:pPr>
            <w:bookmarkStart w:id="17" w:name="_Hlk54701900"/>
            <w:r w:rsidRPr="00CF1D6B">
              <w:rPr>
                <w:b/>
                <w:bCs/>
              </w:rPr>
              <w:t>Reference No</w:t>
            </w:r>
          </w:p>
        </w:tc>
        <w:tc>
          <w:tcPr>
            <w:tcW w:w="3118" w:type="dxa"/>
          </w:tcPr>
          <w:p w14:paraId="4D797709" w14:textId="77777777" w:rsidR="00CF1D6B" w:rsidRPr="00CF1D6B" w:rsidRDefault="00CF1D6B" w:rsidP="006403A6">
            <w:pPr>
              <w:spacing w:beforeLines="0" w:before="0"/>
              <w:jc w:val="left"/>
              <w:rPr>
                <w:b/>
                <w:bCs/>
              </w:rPr>
            </w:pPr>
            <w:r w:rsidRPr="00CF1D6B">
              <w:rPr>
                <w:b/>
                <w:bCs/>
              </w:rPr>
              <w:t>Title</w:t>
            </w:r>
          </w:p>
        </w:tc>
        <w:tc>
          <w:tcPr>
            <w:tcW w:w="5954" w:type="dxa"/>
          </w:tcPr>
          <w:p w14:paraId="36D96941" w14:textId="77777777" w:rsidR="009F7D64" w:rsidRDefault="00CF1D6B" w:rsidP="006403A6">
            <w:pPr>
              <w:spacing w:beforeLines="0" w:before="0"/>
              <w:jc w:val="left"/>
              <w:rPr>
                <w:b/>
                <w:bCs/>
              </w:rPr>
            </w:pPr>
            <w:r>
              <w:rPr>
                <w:b/>
                <w:bCs/>
              </w:rPr>
              <w:t>Summary of Update</w:t>
            </w:r>
            <w:r w:rsidR="00CD6DC1">
              <w:rPr>
                <w:b/>
                <w:bCs/>
              </w:rPr>
              <w:t xml:space="preserve"> </w:t>
            </w:r>
          </w:p>
          <w:p w14:paraId="045170ED" w14:textId="36DAD625" w:rsidR="00CF1D6B" w:rsidRPr="00FA2726" w:rsidRDefault="00CD6DC1" w:rsidP="006403A6">
            <w:pPr>
              <w:spacing w:beforeLines="0" w:before="0"/>
              <w:jc w:val="left"/>
            </w:pPr>
            <w:r w:rsidRPr="00FA2726">
              <w:t>(</w:t>
            </w:r>
            <w:r w:rsidR="009F7D64" w:rsidRPr="00FA2726">
              <w:t>other than those of a more secretarial nature of style or the updating of cross-references</w:t>
            </w:r>
            <w:r w:rsidR="00CD225B" w:rsidRPr="00FA2726">
              <w:t>)</w:t>
            </w:r>
          </w:p>
        </w:tc>
      </w:tr>
      <w:tr w:rsidR="009D0832" w:rsidRPr="009D0832" w14:paraId="15D49D56" w14:textId="77777777" w:rsidTr="001F5D17">
        <w:tc>
          <w:tcPr>
            <w:tcW w:w="10627" w:type="dxa"/>
            <w:gridSpan w:val="3"/>
          </w:tcPr>
          <w:p w14:paraId="13D963C1" w14:textId="73CEBBCE" w:rsidR="009D0832" w:rsidRPr="009D0832" w:rsidRDefault="009D0832" w:rsidP="006403A6">
            <w:pPr>
              <w:spacing w:beforeLines="0" w:before="0"/>
              <w:jc w:val="left"/>
              <w:rPr>
                <w:b/>
                <w:bCs/>
              </w:rPr>
            </w:pPr>
            <w:r w:rsidRPr="009D0832">
              <w:rPr>
                <w:b/>
                <w:bCs/>
              </w:rPr>
              <w:t>Recommendations:</w:t>
            </w:r>
          </w:p>
        </w:tc>
      </w:tr>
      <w:tr w:rsidR="009D0832" w14:paraId="3186EB3E" w14:textId="77777777" w:rsidTr="00E0150D">
        <w:tc>
          <w:tcPr>
            <w:tcW w:w="1555" w:type="dxa"/>
          </w:tcPr>
          <w:p w14:paraId="10BBFAD8" w14:textId="400BDC38" w:rsidR="009D0832" w:rsidRDefault="00C12E7E" w:rsidP="006403A6">
            <w:pPr>
              <w:spacing w:beforeLines="0" w:before="0"/>
              <w:jc w:val="left"/>
            </w:pPr>
            <w:r w:rsidRPr="00C12E7E">
              <w:t>R0103 (V-103) Ed</w:t>
            </w:r>
            <w:r w:rsidR="00F5171E">
              <w:t xml:space="preserve"> </w:t>
            </w:r>
            <w:r w:rsidRPr="00C12E7E">
              <w:t xml:space="preserve">3.1 </w:t>
            </w:r>
          </w:p>
        </w:tc>
        <w:tc>
          <w:tcPr>
            <w:tcW w:w="3118" w:type="dxa"/>
          </w:tcPr>
          <w:p w14:paraId="1692E047" w14:textId="3A777261" w:rsidR="009D0832" w:rsidRPr="00AB30A8" w:rsidRDefault="00C12E7E" w:rsidP="006403A6">
            <w:pPr>
              <w:spacing w:beforeLines="0" w:before="0"/>
              <w:jc w:val="left"/>
            </w:pPr>
            <w:r w:rsidRPr="00C12E7E">
              <w:t>Training and Certification of VTS personnel</w:t>
            </w:r>
          </w:p>
        </w:tc>
        <w:tc>
          <w:tcPr>
            <w:tcW w:w="5954" w:type="dxa"/>
          </w:tcPr>
          <w:p w14:paraId="1BB2B2ED" w14:textId="4B196404" w:rsidR="009D0832" w:rsidRDefault="00C12E7E" w:rsidP="00101D79">
            <w:pPr>
              <w:spacing w:beforeLines="0" w:before="0"/>
              <w:jc w:val="left"/>
            </w:pPr>
            <w:r w:rsidRPr="00C12E7E">
              <w:t xml:space="preserve">Update </w:t>
            </w:r>
            <w:r w:rsidR="00101D79">
              <w:t>of</w:t>
            </w:r>
            <w:r w:rsidR="00101D79" w:rsidRPr="00C12E7E">
              <w:t xml:space="preserve"> </w:t>
            </w:r>
            <w:r w:rsidRPr="00C12E7E">
              <w:t xml:space="preserve">terminology and change to quote in section </w:t>
            </w:r>
            <w:r>
              <w:t>3</w:t>
            </w:r>
          </w:p>
        </w:tc>
      </w:tr>
      <w:tr w:rsidR="00E57866" w14:paraId="19E3BAB5" w14:textId="77777777" w:rsidTr="009F2CC3">
        <w:tc>
          <w:tcPr>
            <w:tcW w:w="1555" w:type="dxa"/>
          </w:tcPr>
          <w:p w14:paraId="42EF3CF6" w14:textId="532B9A78" w:rsidR="00E57866" w:rsidRPr="00C12E7E" w:rsidRDefault="00E57866" w:rsidP="006403A6">
            <w:pPr>
              <w:spacing w:beforeLines="0" w:before="0"/>
              <w:jc w:val="left"/>
            </w:pPr>
            <w:r w:rsidRPr="00E57866">
              <w:t xml:space="preserve">R0119 </w:t>
            </w:r>
            <w:r w:rsidR="00CD225B">
              <w:t xml:space="preserve">(V-119) </w:t>
            </w:r>
            <w:r w:rsidRPr="00E57866">
              <w:t>Ed</w:t>
            </w:r>
            <w:r>
              <w:t xml:space="preserve"> </w:t>
            </w:r>
            <w:r w:rsidRPr="00E57866">
              <w:t>4.1</w:t>
            </w:r>
          </w:p>
        </w:tc>
        <w:tc>
          <w:tcPr>
            <w:tcW w:w="3118" w:type="dxa"/>
          </w:tcPr>
          <w:p w14:paraId="6F02847A" w14:textId="76D616AF" w:rsidR="00E57866" w:rsidRPr="00C12E7E" w:rsidRDefault="00E57866" w:rsidP="006403A6">
            <w:pPr>
              <w:spacing w:beforeLines="0" w:before="0"/>
              <w:jc w:val="left"/>
            </w:pPr>
            <w:r w:rsidRPr="00E57866">
              <w:t>Establishment of</w:t>
            </w:r>
            <w:r>
              <w:t xml:space="preserve"> a</w:t>
            </w:r>
            <w:r w:rsidRPr="00E57866">
              <w:t xml:space="preserve"> VTS</w:t>
            </w:r>
          </w:p>
        </w:tc>
        <w:tc>
          <w:tcPr>
            <w:tcW w:w="5954" w:type="dxa"/>
          </w:tcPr>
          <w:p w14:paraId="4EA137BA" w14:textId="19F05448" w:rsidR="00E57866" w:rsidRPr="00C12E7E" w:rsidRDefault="00E57866" w:rsidP="00101D79">
            <w:pPr>
              <w:spacing w:beforeLines="0" w:before="0"/>
              <w:jc w:val="left"/>
            </w:pPr>
            <w:r w:rsidRPr="00E57866">
              <w:t xml:space="preserve">Update </w:t>
            </w:r>
            <w:r w:rsidR="00101D79">
              <w:t>of</w:t>
            </w:r>
            <w:r w:rsidR="00101D79" w:rsidRPr="00E57866">
              <w:t xml:space="preserve"> </w:t>
            </w:r>
            <w:r w:rsidRPr="00E57866">
              <w:t>terminology and change to quote in section 3</w:t>
            </w:r>
            <w:r w:rsidR="002A0E3B">
              <w:t xml:space="preserve">; new Guideline </w:t>
            </w:r>
            <w:proofErr w:type="spellStart"/>
            <w:r w:rsidR="002A0E3B">
              <w:t>G</w:t>
            </w:r>
            <w:r w:rsidR="002A0E3B" w:rsidRPr="002A0E3B">
              <w:rPr>
                <w:highlight w:val="yellow"/>
              </w:rPr>
              <w:t>nnnn</w:t>
            </w:r>
            <w:proofErr w:type="spellEnd"/>
            <w:r w:rsidR="002A0E3B">
              <w:t xml:space="preserve"> </w:t>
            </w:r>
            <w:r w:rsidR="002A0E3B" w:rsidRPr="008113D9">
              <w:rPr>
                <w:i/>
                <w:iCs/>
              </w:rPr>
              <w:t>VTS in Inland Waters</w:t>
            </w:r>
            <w:r w:rsidR="002A0E3B">
              <w:t xml:space="preserve"> added to list of related guidelines</w:t>
            </w:r>
          </w:p>
        </w:tc>
      </w:tr>
      <w:tr w:rsidR="00CD225B" w14:paraId="1005F02B" w14:textId="77777777" w:rsidTr="009F2CC3">
        <w:tc>
          <w:tcPr>
            <w:tcW w:w="1555" w:type="dxa"/>
          </w:tcPr>
          <w:p w14:paraId="37B4915B" w14:textId="1BBC0086" w:rsidR="00CD225B" w:rsidRPr="00E57866" w:rsidRDefault="00CD225B" w:rsidP="006403A6">
            <w:pPr>
              <w:spacing w:beforeLines="0" w:before="0"/>
              <w:jc w:val="left"/>
            </w:pPr>
            <w:r>
              <w:t>R0127 (V-127)</w:t>
            </w:r>
            <w:r w:rsidRPr="00CD225B">
              <w:t xml:space="preserve"> Ed 3.2</w:t>
            </w:r>
          </w:p>
        </w:tc>
        <w:tc>
          <w:tcPr>
            <w:tcW w:w="3118" w:type="dxa"/>
          </w:tcPr>
          <w:p w14:paraId="25392B79" w14:textId="027CE7A8" w:rsidR="00CD225B" w:rsidRPr="00E57866" w:rsidRDefault="00CD225B" w:rsidP="006403A6">
            <w:pPr>
              <w:spacing w:beforeLines="0" w:before="0"/>
              <w:jc w:val="left"/>
            </w:pPr>
            <w:r w:rsidRPr="00CD225B">
              <w:t>VTS Operations</w:t>
            </w:r>
          </w:p>
        </w:tc>
        <w:tc>
          <w:tcPr>
            <w:tcW w:w="5954" w:type="dxa"/>
          </w:tcPr>
          <w:p w14:paraId="1D458B83" w14:textId="486E5A45" w:rsidR="00CD225B" w:rsidRPr="00E57866" w:rsidRDefault="00CD225B" w:rsidP="006403A6">
            <w:pPr>
              <w:spacing w:beforeLines="0" w:before="0"/>
              <w:jc w:val="left"/>
            </w:pPr>
            <w:r>
              <w:t>C</w:t>
            </w:r>
            <w:r w:rsidRPr="00CD225B">
              <w:t xml:space="preserve">hange to quote </w:t>
            </w:r>
            <w:r>
              <w:t>page 4; u</w:t>
            </w:r>
            <w:r w:rsidRPr="00CD225B">
              <w:t xml:space="preserve">pdate to terminology </w:t>
            </w:r>
          </w:p>
        </w:tc>
      </w:tr>
      <w:tr w:rsidR="00CD225B" w14:paraId="2FF61EF0" w14:textId="77777777" w:rsidTr="009F2CC3">
        <w:tc>
          <w:tcPr>
            <w:tcW w:w="1555" w:type="dxa"/>
          </w:tcPr>
          <w:p w14:paraId="6400B81D" w14:textId="45FB4DCD" w:rsidR="00CD225B" w:rsidRPr="00E57866" w:rsidRDefault="00CD225B" w:rsidP="00CD225B">
            <w:pPr>
              <w:spacing w:beforeLines="0" w:before="0"/>
              <w:jc w:val="left"/>
            </w:pPr>
            <w:r w:rsidRPr="002249E6">
              <w:t>R1012 Ed 1.</w:t>
            </w:r>
            <w:r>
              <w:t>2</w:t>
            </w:r>
            <w:r w:rsidRPr="002249E6">
              <w:t xml:space="preserve"> </w:t>
            </w:r>
          </w:p>
        </w:tc>
        <w:tc>
          <w:tcPr>
            <w:tcW w:w="3118" w:type="dxa"/>
          </w:tcPr>
          <w:p w14:paraId="0AA42C2C" w14:textId="3FDA2C3E" w:rsidR="00CD225B" w:rsidRPr="00E57866" w:rsidRDefault="00CD225B" w:rsidP="00CD225B">
            <w:pPr>
              <w:spacing w:beforeLines="0" w:before="0"/>
              <w:jc w:val="left"/>
            </w:pPr>
            <w:r w:rsidRPr="002249E6">
              <w:t>VTS Communications</w:t>
            </w:r>
          </w:p>
        </w:tc>
        <w:tc>
          <w:tcPr>
            <w:tcW w:w="5954" w:type="dxa"/>
          </w:tcPr>
          <w:p w14:paraId="573F3C38" w14:textId="297CCB10" w:rsidR="00CD225B" w:rsidRPr="00E57866" w:rsidRDefault="00CD225B" w:rsidP="00CD225B">
            <w:pPr>
              <w:spacing w:beforeLines="0" w:before="0"/>
              <w:jc w:val="left"/>
            </w:pPr>
            <w:r>
              <w:t>C</w:t>
            </w:r>
            <w:r w:rsidRPr="00CD225B">
              <w:t>hange to quote page 4</w:t>
            </w:r>
            <w:r>
              <w:t>; u</w:t>
            </w:r>
            <w:r w:rsidRPr="00CD225B">
              <w:t xml:space="preserve">pdate to terminology </w:t>
            </w:r>
          </w:p>
        </w:tc>
      </w:tr>
      <w:tr w:rsidR="00095FCF" w14:paraId="5B9B42B7" w14:textId="77777777" w:rsidTr="009F2CC3">
        <w:tc>
          <w:tcPr>
            <w:tcW w:w="1555" w:type="dxa"/>
          </w:tcPr>
          <w:p w14:paraId="4D88E26E" w14:textId="5121F4D9" w:rsidR="00095FCF" w:rsidRPr="002249E6" w:rsidRDefault="00095FCF" w:rsidP="00095FCF">
            <w:pPr>
              <w:spacing w:beforeLines="0" w:before="0"/>
              <w:jc w:val="left"/>
            </w:pPr>
            <w:r w:rsidRPr="005D0037">
              <w:t>R1021 Ed 1.1</w:t>
            </w:r>
          </w:p>
        </w:tc>
        <w:tc>
          <w:tcPr>
            <w:tcW w:w="3118" w:type="dxa"/>
          </w:tcPr>
          <w:p w14:paraId="17638263" w14:textId="1EBB0B11" w:rsidR="00095FCF" w:rsidRPr="002249E6" w:rsidRDefault="00095FCF" w:rsidP="00095FCF">
            <w:pPr>
              <w:spacing w:beforeLines="0" w:before="0"/>
              <w:jc w:val="left"/>
            </w:pPr>
            <w:r w:rsidRPr="005D0037">
              <w:t>Marine AtoN Awareness for Mariners</w:t>
            </w:r>
          </w:p>
        </w:tc>
        <w:tc>
          <w:tcPr>
            <w:tcW w:w="5954" w:type="dxa"/>
          </w:tcPr>
          <w:p w14:paraId="5F8DBD12" w14:textId="4894E369" w:rsidR="00095FCF" w:rsidRDefault="00095FCF" w:rsidP="00095FCF">
            <w:pPr>
              <w:spacing w:beforeLines="0" w:before="0"/>
              <w:jc w:val="left"/>
            </w:pPr>
            <w:r>
              <w:t>One very minor amend page 3</w:t>
            </w:r>
          </w:p>
        </w:tc>
      </w:tr>
      <w:tr w:rsidR="009D0832" w:rsidRPr="009D0832" w14:paraId="31060E6B" w14:textId="77777777" w:rsidTr="00BB72F8">
        <w:tc>
          <w:tcPr>
            <w:tcW w:w="10627" w:type="dxa"/>
            <w:gridSpan w:val="3"/>
          </w:tcPr>
          <w:p w14:paraId="741A5399" w14:textId="51D45A4E" w:rsidR="009D0832" w:rsidRPr="009D0832" w:rsidRDefault="009D0832" w:rsidP="006403A6">
            <w:pPr>
              <w:spacing w:beforeLines="0" w:before="0"/>
              <w:jc w:val="left"/>
              <w:rPr>
                <w:b/>
                <w:bCs/>
              </w:rPr>
            </w:pPr>
            <w:r w:rsidRPr="009D0832">
              <w:rPr>
                <w:b/>
                <w:bCs/>
              </w:rPr>
              <w:t>Guidelines:</w:t>
            </w:r>
          </w:p>
        </w:tc>
      </w:tr>
      <w:tr w:rsidR="00CF1D6B" w14:paraId="039BBC74" w14:textId="4365D6DD" w:rsidTr="00E0150D">
        <w:tc>
          <w:tcPr>
            <w:tcW w:w="1555" w:type="dxa"/>
          </w:tcPr>
          <w:p w14:paraId="53D167AE" w14:textId="7BFCC057" w:rsidR="00CF1D6B" w:rsidRDefault="008505B0" w:rsidP="006403A6">
            <w:pPr>
              <w:spacing w:beforeLines="0" w:before="0"/>
              <w:jc w:val="left"/>
            </w:pPr>
            <w:bookmarkStart w:id="18" w:name="_Hlk54704760"/>
            <w:r>
              <w:t>G</w:t>
            </w:r>
            <w:r w:rsidR="00602155" w:rsidRPr="00602155">
              <w:t>1027</w:t>
            </w:r>
            <w:r w:rsidR="00AB30A8">
              <w:t xml:space="preserve"> </w:t>
            </w:r>
            <w:r w:rsidR="00602155" w:rsidRPr="00602155">
              <w:t>Ed</w:t>
            </w:r>
            <w:r w:rsidR="00E57866">
              <w:t xml:space="preserve"> </w:t>
            </w:r>
            <w:r w:rsidR="00602155" w:rsidRPr="00602155">
              <w:t>1.2</w:t>
            </w:r>
            <w:bookmarkEnd w:id="18"/>
          </w:p>
        </w:tc>
        <w:tc>
          <w:tcPr>
            <w:tcW w:w="3118" w:type="dxa"/>
          </w:tcPr>
          <w:p w14:paraId="23836A8F" w14:textId="3F6403AA" w:rsidR="00CF1D6B" w:rsidRDefault="00AB30A8" w:rsidP="006403A6">
            <w:pPr>
              <w:spacing w:beforeLines="0" w:before="0"/>
              <w:jc w:val="left"/>
            </w:pPr>
            <w:bookmarkStart w:id="19" w:name="_Hlk54704808"/>
            <w:r w:rsidRPr="00AB30A8">
              <w:t>Simulation</w:t>
            </w:r>
            <w:r>
              <w:t xml:space="preserve"> </w:t>
            </w:r>
            <w:r w:rsidRPr="00AB30A8">
              <w:t>in</w:t>
            </w:r>
            <w:r>
              <w:t xml:space="preserve"> </w:t>
            </w:r>
            <w:r w:rsidRPr="00AB30A8">
              <w:t>VTS</w:t>
            </w:r>
            <w:r>
              <w:t xml:space="preserve"> </w:t>
            </w:r>
            <w:r w:rsidRPr="00AB30A8">
              <w:t>Training</w:t>
            </w:r>
            <w:bookmarkEnd w:id="19"/>
          </w:p>
        </w:tc>
        <w:tc>
          <w:tcPr>
            <w:tcW w:w="5954" w:type="dxa"/>
          </w:tcPr>
          <w:p w14:paraId="34F0C0EA" w14:textId="06A81781" w:rsidR="00CF1D6B" w:rsidRDefault="00AB30A8" w:rsidP="006403A6">
            <w:pPr>
              <w:spacing w:beforeLines="0" w:before="0"/>
              <w:jc w:val="left"/>
            </w:pPr>
            <w:r>
              <w:t>Update of term</w:t>
            </w:r>
            <w:r w:rsidR="00C603D7">
              <w:t>inology</w:t>
            </w:r>
            <w:r>
              <w:t xml:space="preserve">, update of cross-reference and deletion of associated quote, substitution of description of “Types of Service” with the new text relating to the purposes of a VTS.  </w:t>
            </w:r>
          </w:p>
        </w:tc>
      </w:tr>
      <w:tr w:rsidR="00D20327" w14:paraId="122C3FE2" w14:textId="77777777" w:rsidTr="00E0150D">
        <w:tc>
          <w:tcPr>
            <w:tcW w:w="1555" w:type="dxa"/>
          </w:tcPr>
          <w:p w14:paraId="4057DC62" w14:textId="27615378" w:rsidR="00D20327" w:rsidRDefault="00D20327" w:rsidP="00D20327">
            <w:pPr>
              <w:spacing w:beforeLines="0" w:before="0"/>
              <w:jc w:val="left"/>
            </w:pPr>
            <w:r w:rsidRPr="0029543D">
              <w:t>G1045</w:t>
            </w:r>
            <w:r>
              <w:t xml:space="preserve"> Ed 1.2</w:t>
            </w:r>
          </w:p>
        </w:tc>
        <w:tc>
          <w:tcPr>
            <w:tcW w:w="3118" w:type="dxa"/>
          </w:tcPr>
          <w:p w14:paraId="05AE77FE" w14:textId="5CE16A91" w:rsidR="00D20327" w:rsidRPr="00AB30A8" w:rsidRDefault="00D20327" w:rsidP="00D20327">
            <w:pPr>
              <w:spacing w:beforeLines="0" w:before="0"/>
              <w:jc w:val="left"/>
            </w:pPr>
            <w:r w:rsidRPr="0029543D">
              <w:t>Staffing Levels at VTS Centres</w:t>
            </w:r>
          </w:p>
        </w:tc>
        <w:tc>
          <w:tcPr>
            <w:tcW w:w="5954" w:type="dxa"/>
          </w:tcPr>
          <w:p w14:paraId="113DFD54" w14:textId="220C21CB" w:rsidR="00D20327" w:rsidRDefault="00D20327" w:rsidP="00D20327">
            <w:pPr>
              <w:spacing w:beforeLines="0" w:before="0"/>
              <w:jc w:val="left"/>
            </w:pPr>
            <w:r w:rsidRPr="0029543D">
              <w:t>Update of terms and definitions, alignment of quotes and text to new resolution (in particular removal of reference to Types of Service)</w:t>
            </w:r>
            <w:r w:rsidR="00F5171E">
              <w:t>.</w:t>
            </w:r>
          </w:p>
        </w:tc>
      </w:tr>
      <w:tr w:rsidR="00CF1D6B" w14:paraId="1C4C3875" w14:textId="1325A8AD" w:rsidTr="00E0150D">
        <w:tc>
          <w:tcPr>
            <w:tcW w:w="1555" w:type="dxa"/>
          </w:tcPr>
          <w:p w14:paraId="08997314" w14:textId="2A6BB4C1" w:rsidR="00CF1D6B" w:rsidRDefault="008505B0" w:rsidP="006403A6">
            <w:pPr>
              <w:spacing w:beforeLines="0" w:before="0"/>
              <w:jc w:val="left"/>
            </w:pPr>
            <w:bookmarkStart w:id="20" w:name="_Hlk54704834"/>
            <w:r>
              <w:t>G</w:t>
            </w:r>
            <w:r w:rsidR="00AB30A8" w:rsidRPr="00AB30A8">
              <w:t>1083 Ed</w:t>
            </w:r>
            <w:r w:rsidR="00E57866">
              <w:t xml:space="preserve"> </w:t>
            </w:r>
            <w:r w:rsidR="00AB30A8" w:rsidRPr="00AB30A8">
              <w:t>1.1</w:t>
            </w:r>
            <w:bookmarkEnd w:id="20"/>
          </w:p>
        </w:tc>
        <w:tc>
          <w:tcPr>
            <w:tcW w:w="3118" w:type="dxa"/>
          </w:tcPr>
          <w:p w14:paraId="01E07DF1" w14:textId="2D81F774" w:rsidR="00CF1D6B" w:rsidRDefault="00AB30A8" w:rsidP="006403A6">
            <w:pPr>
              <w:spacing w:beforeLines="0" w:before="0"/>
              <w:jc w:val="left"/>
            </w:pPr>
            <w:r w:rsidRPr="00AB30A8">
              <w:t xml:space="preserve">Standard Nomenclature </w:t>
            </w:r>
            <w:r w:rsidR="001445BB" w:rsidRPr="001445BB">
              <w:t>to Identify and Refer to</w:t>
            </w:r>
            <w:r w:rsidRPr="00AB30A8">
              <w:t xml:space="preserve"> a VTS</w:t>
            </w:r>
          </w:p>
        </w:tc>
        <w:tc>
          <w:tcPr>
            <w:tcW w:w="5954" w:type="dxa"/>
          </w:tcPr>
          <w:p w14:paraId="26C4BC42" w14:textId="0063AA51" w:rsidR="00CF1D6B" w:rsidRDefault="00AB30A8" w:rsidP="006403A6">
            <w:pPr>
              <w:spacing w:beforeLines="0" w:before="0"/>
              <w:jc w:val="left"/>
            </w:pPr>
            <w:r>
              <w:t>Update of term</w:t>
            </w:r>
            <w:r w:rsidR="00C603D7">
              <w:t>inology</w:t>
            </w:r>
            <w:r>
              <w:t xml:space="preserve">, amendment to title, Section 3.1 - </w:t>
            </w:r>
            <w:r w:rsidRPr="00AB30A8">
              <w:t>substitution of description of “Types of Service” with the new text relating to the purposes of a VTS</w:t>
            </w:r>
            <w:r>
              <w:t>.</w:t>
            </w:r>
          </w:p>
        </w:tc>
      </w:tr>
      <w:tr w:rsidR="00C953D9" w14:paraId="4DCF7502" w14:textId="77777777" w:rsidTr="00E0150D">
        <w:tc>
          <w:tcPr>
            <w:tcW w:w="1555" w:type="dxa"/>
          </w:tcPr>
          <w:p w14:paraId="61BC6857" w14:textId="75B934C2" w:rsidR="00C953D9" w:rsidRPr="006539FB" w:rsidRDefault="00C953D9" w:rsidP="00C953D9">
            <w:pPr>
              <w:spacing w:beforeLines="0" w:before="0"/>
              <w:jc w:val="left"/>
            </w:pPr>
            <w:r w:rsidRPr="000B78EB">
              <w:t>G1089 Ed 2.0</w:t>
            </w:r>
          </w:p>
        </w:tc>
        <w:tc>
          <w:tcPr>
            <w:tcW w:w="3118" w:type="dxa"/>
          </w:tcPr>
          <w:p w14:paraId="13FBCF57" w14:textId="5D29FCBF" w:rsidR="00C953D9" w:rsidRPr="006539FB" w:rsidRDefault="00C953D9" w:rsidP="00C953D9">
            <w:pPr>
              <w:spacing w:beforeLines="0" w:before="0"/>
              <w:jc w:val="left"/>
            </w:pPr>
            <w:r w:rsidRPr="000B78EB">
              <w:t>Provision of a VTS</w:t>
            </w:r>
          </w:p>
        </w:tc>
        <w:tc>
          <w:tcPr>
            <w:tcW w:w="5954" w:type="dxa"/>
          </w:tcPr>
          <w:p w14:paraId="3E4DE824" w14:textId="5467F259" w:rsidR="00C953D9" w:rsidRPr="006539FB" w:rsidRDefault="00C953D9" w:rsidP="00C953D9">
            <w:pPr>
              <w:spacing w:beforeLines="0" w:before="0"/>
              <w:jc w:val="left"/>
            </w:pPr>
            <w:r>
              <w:t>Adjustment to quote from new resolution at section 4 (previously a</w:t>
            </w:r>
            <w:r w:rsidRPr="000B78EB">
              <w:t xml:space="preserve">pproved at C72 for issue post publication of new </w:t>
            </w:r>
            <w:r>
              <w:t>r</w:t>
            </w:r>
            <w:r w:rsidRPr="000B78EB">
              <w:t>esolution</w:t>
            </w:r>
            <w:r>
              <w:t>)</w:t>
            </w:r>
          </w:p>
        </w:tc>
      </w:tr>
      <w:tr w:rsidR="00D20327" w14:paraId="7A001D65" w14:textId="77777777" w:rsidTr="00E0150D">
        <w:tc>
          <w:tcPr>
            <w:tcW w:w="1555" w:type="dxa"/>
          </w:tcPr>
          <w:p w14:paraId="6E249E1A" w14:textId="3C8D6C9B" w:rsidR="00D20327" w:rsidRDefault="00D20327" w:rsidP="00D20327">
            <w:pPr>
              <w:spacing w:beforeLines="0" w:before="0"/>
              <w:jc w:val="left"/>
            </w:pPr>
            <w:r w:rsidRPr="006539FB">
              <w:t>G1101</w:t>
            </w:r>
            <w:r>
              <w:t xml:space="preserve"> Ed 1.1</w:t>
            </w:r>
          </w:p>
        </w:tc>
        <w:tc>
          <w:tcPr>
            <w:tcW w:w="3118" w:type="dxa"/>
          </w:tcPr>
          <w:p w14:paraId="0DD22E0E" w14:textId="33567BD9" w:rsidR="00D20327" w:rsidRPr="00AB30A8" w:rsidRDefault="00D20327" w:rsidP="00D20327">
            <w:pPr>
              <w:spacing w:beforeLines="0" w:before="0"/>
              <w:jc w:val="left"/>
            </w:pPr>
            <w:r w:rsidRPr="006539FB">
              <w:t>Auditing and Assessing a VTS</w:t>
            </w:r>
          </w:p>
        </w:tc>
        <w:tc>
          <w:tcPr>
            <w:tcW w:w="5954" w:type="dxa"/>
          </w:tcPr>
          <w:p w14:paraId="533D840F" w14:textId="3C541B21" w:rsidR="00D20327" w:rsidRDefault="00D20327" w:rsidP="00D20327">
            <w:pPr>
              <w:spacing w:beforeLines="0" w:before="0"/>
              <w:jc w:val="left"/>
            </w:pPr>
            <w:r w:rsidRPr="006539FB">
              <w:t>Update of term</w:t>
            </w:r>
            <w:r w:rsidR="00C603D7">
              <w:t>inology</w:t>
            </w:r>
            <w:r w:rsidRPr="006539FB">
              <w:t xml:space="preserve"> and cross-references, alignment of responsibilities section to new Resolution.</w:t>
            </w:r>
            <w:r w:rsidR="008E537D">
              <w:t xml:space="preserve">  </w:t>
            </w:r>
            <w:r w:rsidR="008E537D" w:rsidRPr="00147319">
              <w:t xml:space="preserve">The </w:t>
            </w:r>
            <w:r w:rsidR="008E537D" w:rsidRPr="0096174A">
              <w:t xml:space="preserve">table with an </w:t>
            </w:r>
            <w:r w:rsidR="008E537D" w:rsidRPr="00E0150D">
              <w:t>extensive list of cross-references removed</w:t>
            </w:r>
            <w:r w:rsidR="00C953D9">
              <w:t xml:space="preserve"> (</w:t>
            </w:r>
            <w:r w:rsidR="008E537D" w:rsidRPr="00E0150D">
              <w:t>the list is covered in another IALA document and this list wi</w:t>
            </w:r>
            <w:r w:rsidR="00BE40D2" w:rsidRPr="00E0150D">
              <w:t>ll</w:t>
            </w:r>
            <w:r w:rsidR="008E537D" w:rsidRPr="00147319">
              <w:t xml:space="preserve"> otherwise quickly become out-of-</w:t>
            </w:r>
            <w:r w:rsidR="008E537D" w:rsidRPr="00E0150D">
              <w:t>date</w:t>
            </w:r>
            <w:r w:rsidR="00C953D9">
              <w:t>)</w:t>
            </w:r>
            <w:r w:rsidR="008E537D" w:rsidRPr="00E0150D">
              <w:t>.</w:t>
            </w:r>
            <w:r w:rsidRPr="006539FB">
              <w:t xml:space="preserve"> </w:t>
            </w:r>
          </w:p>
        </w:tc>
      </w:tr>
      <w:tr w:rsidR="00CF1D6B" w14:paraId="67222B51" w14:textId="62B442F5" w:rsidTr="00E0150D">
        <w:tc>
          <w:tcPr>
            <w:tcW w:w="1555" w:type="dxa"/>
          </w:tcPr>
          <w:p w14:paraId="7EF225DE" w14:textId="453C22EA" w:rsidR="00CF1D6B" w:rsidRDefault="0036268A" w:rsidP="006403A6">
            <w:pPr>
              <w:spacing w:beforeLines="0" w:before="0"/>
              <w:jc w:val="left"/>
            </w:pPr>
            <w:bookmarkStart w:id="21" w:name="_Hlk58250475"/>
            <w:r>
              <w:t>G</w:t>
            </w:r>
            <w:r w:rsidRPr="0036268A">
              <w:t>1102</w:t>
            </w:r>
            <w:bookmarkEnd w:id="21"/>
            <w:r w:rsidR="00D20327">
              <w:t xml:space="preserve"> Ed 1.1</w:t>
            </w:r>
          </w:p>
        </w:tc>
        <w:tc>
          <w:tcPr>
            <w:tcW w:w="3118" w:type="dxa"/>
          </w:tcPr>
          <w:p w14:paraId="2AA3C0A4" w14:textId="3CB9F08E" w:rsidR="00CF1D6B" w:rsidRDefault="0036268A" w:rsidP="006403A6">
            <w:pPr>
              <w:spacing w:beforeLines="0" w:before="0"/>
              <w:jc w:val="left"/>
            </w:pPr>
            <w:bookmarkStart w:id="22" w:name="_Hlk58250502"/>
            <w:r w:rsidRPr="0036268A">
              <w:t xml:space="preserve">VTS Interaction </w:t>
            </w:r>
            <w:r>
              <w:t>w</w:t>
            </w:r>
            <w:r w:rsidRPr="0036268A">
              <w:t xml:space="preserve">ith Allied </w:t>
            </w:r>
            <w:r>
              <w:t>o</w:t>
            </w:r>
            <w:r w:rsidRPr="0036268A">
              <w:t>r Other Services</w:t>
            </w:r>
            <w:bookmarkEnd w:id="22"/>
          </w:p>
        </w:tc>
        <w:tc>
          <w:tcPr>
            <w:tcW w:w="5954" w:type="dxa"/>
          </w:tcPr>
          <w:p w14:paraId="38799170" w14:textId="599734F9" w:rsidR="00CF1D6B" w:rsidRDefault="0036268A" w:rsidP="006403A6">
            <w:pPr>
              <w:spacing w:beforeLines="0" w:before="0"/>
              <w:jc w:val="left"/>
            </w:pPr>
            <w:r w:rsidRPr="0036268A">
              <w:t>Update of term</w:t>
            </w:r>
            <w:r w:rsidR="00C603D7">
              <w:t>inology</w:t>
            </w:r>
            <w:r w:rsidRPr="0036268A">
              <w:t xml:space="preserve">, update of cross-reference and deletion of </w:t>
            </w:r>
            <w:r>
              <w:t>one</w:t>
            </w:r>
            <w:r w:rsidRPr="0036268A">
              <w:t xml:space="preserve"> </w:t>
            </w:r>
            <w:r>
              <w:t>definition.</w:t>
            </w:r>
          </w:p>
        </w:tc>
      </w:tr>
      <w:tr w:rsidR="00CF1D6B" w14:paraId="6962635E" w14:textId="174943AA" w:rsidTr="00E0150D">
        <w:tc>
          <w:tcPr>
            <w:tcW w:w="1555" w:type="dxa"/>
          </w:tcPr>
          <w:p w14:paraId="44C9E1B9" w14:textId="619218A9" w:rsidR="00CF1D6B" w:rsidRDefault="00C37FC2" w:rsidP="006403A6">
            <w:pPr>
              <w:spacing w:beforeLines="0" w:before="0"/>
              <w:jc w:val="left"/>
            </w:pPr>
            <w:r>
              <w:t>G1115</w:t>
            </w:r>
            <w:r w:rsidR="00493B4C">
              <w:t xml:space="preserve"> Ed 1.1</w:t>
            </w:r>
          </w:p>
        </w:tc>
        <w:tc>
          <w:tcPr>
            <w:tcW w:w="3118" w:type="dxa"/>
          </w:tcPr>
          <w:p w14:paraId="0FE543B0" w14:textId="581288AD" w:rsidR="00CF1D6B" w:rsidRDefault="00C37FC2" w:rsidP="006403A6">
            <w:pPr>
              <w:spacing w:beforeLines="0" w:before="0"/>
              <w:jc w:val="left"/>
            </w:pPr>
            <w:r w:rsidRPr="00C37FC2">
              <w:t xml:space="preserve">Preparing </w:t>
            </w:r>
            <w:r>
              <w:t>f</w:t>
            </w:r>
            <w:r w:rsidRPr="00C37FC2">
              <w:t xml:space="preserve">or </w:t>
            </w:r>
            <w:r>
              <w:t>a</w:t>
            </w:r>
            <w:r w:rsidRPr="00C37FC2">
              <w:t>n I</w:t>
            </w:r>
            <w:r>
              <w:t>MO</w:t>
            </w:r>
            <w:r w:rsidRPr="00C37FC2">
              <w:t xml:space="preserve"> Member State Audit Scheme (I</w:t>
            </w:r>
            <w:r>
              <w:t>MSAS</w:t>
            </w:r>
            <w:r w:rsidRPr="00C37FC2">
              <w:t xml:space="preserve">) </w:t>
            </w:r>
            <w:r>
              <w:t>o</w:t>
            </w:r>
            <w:r w:rsidRPr="00C37FC2">
              <w:t xml:space="preserve">n </w:t>
            </w:r>
            <w:r>
              <w:t>a</w:t>
            </w:r>
            <w:r w:rsidRPr="00C37FC2">
              <w:t xml:space="preserve"> V</w:t>
            </w:r>
            <w:r>
              <w:t>TS</w:t>
            </w:r>
          </w:p>
        </w:tc>
        <w:tc>
          <w:tcPr>
            <w:tcW w:w="5954" w:type="dxa"/>
          </w:tcPr>
          <w:p w14:paraId="70B59983" w14:textId="7A5A2A95" w:rsidR="00CF1D6B" w:rsidRDefault="00C37FC2" w:rsidP="006403A6">
            <w:pPr>
              <w:spacing w:beforeLines="0" w:before="0"/>
              <w:jc w:val="left"/>
            </w:pPr>
            <w:r>
              <w:t>Update of term</w:t>
            </w:r>
            <w:r w:rsidR="00C603D7">
              <w:t>inology</w:t>
            </w:r>
            <w:r>
              <w:t xml:space="preserve"> and definitions, standardisation of quotes, removal of duplicated quote.</w:t>
            </w:r>
          </w:p>
        </w:tc>
      </w:tr>
      <w:tr w:rsidR="00C37FC2" w14:paraId="48B89EDA" w14:textId="77777777" w:rsidTr="00E0150D">
        <w:tc>
          <w:tcPr>
            <w:tcW w:w="1555" w:type="dxa"/>
          </w:tcPr>
          <w:p w14:paraId="2B2ABFB4" w14:textId="0108E16B" w:rsidR="00C37FC2" w:rsidRDefault="000F58FD" w:rsidP="006403A6">
            <w:pPr>
              <w:spacing w:beforeLines="0" w:before="0"/>
              <w:jc w:val="left"/>
            </w:pPr>
            <w:r w:rsidRPr="000F58FD">
              <w:t>G1118</w:t>
            </w:r>
            <w:r w:rsidR="00493B4C">
              <w:t xml:space="preserve"> Ed 1.1</w:t>
            </w:r>
          </w:p>
        </w:tc>
        <w:tc>
          <w:tcPr>
            <w:tcW w:w="3118" w:type="dxa"/>
          </w:tcPr>
          <w:p w14:paraId="220914E4" w14:textId="1D7383A5" w:rsidR="00C37FC2" w:rsidRPr="00C37FC2" w:rsidRDefault="000F58FD" w:rsidP="006403A6">
            <w:pPr>
              <w:spacing w:beforeLines="0" w:before="0"/>
              <w:jc w:val="left"/>
            </w:pPr>
            <w:r w:rsidRPr="000F58FD">
              <w:t xml:space="preserve">Marine Casualty / Incident Reporting </w:t>
            </w:r>
            <w:r>
              <w:t>a</w:t>
            </w:r>
            <w:r w:rsidRPr="000F58FD">
              <w:t xml:space="preserve">nd Recording, Including Near-Miss Situations </w:t>
            </w:r>
            <w:r>
              <w:t>a</w:t>
            </w:r>
            <w:r w:rsidRPr="000F58FD">
              <w:t xml:space="preserve">s </w:t>
            </w:r>
            <w:r>
              <w:t>i</w:t>
            </w:r>
            <w:r w:rsidRPr="000F58FD">
              <w:t xml:space="preserve">t Relates </w:t>
            </w:r>
            <w:r>
              <w:t>t</w:t>
            </w:r>
            <w:r w:rsidRPr="000F58FD">
              <w:t xml:space="preserve">o </w:t>
            </w:r>
            <w:r>
              <w:t>a</w:t>
            </w:r>
            <w:r w:rsidRPr="000F58FD">
              <w:t xml:space="preserve"> VTS</w:t>
            </w:r>
          </w:p>
        </w:tc>
        <w:tc>
          <w:tcPr>
            <w:tcW w:w="5954" w:type="dxa"/>
          </w:tcPr>
          <w:p w14:paraId="517320A8" w14:textId="7E8DBA47" w:rsidR="00C37FC2" w:rsidRDefault="000F58FD" w:rsidP="006403A6">
            <w:pPr>
              <w:spacing w:beforeLines="0" w:before="0"/>
              <w:jc w:val="left"/>
            </w:pPr>
            <w:r>
              <w:t>Update of term</w:t>
            </w:r>
            <w:r w:rsidR="00C603D7">
              <w:t>inology</w:t>
            </w:r>
            <w:r>
              <w:t xml:space="preserve"> and cross-references.</w:t>
            </w:r>
          </w:p>
        </w:tc>
      </w:tr>
      <w:tr w:rsidR="00C953D9" w14:paraId="5F267272" w14:textId="77777777" w:rsidTr="00E0150D">
        <w:tc>
          <w:tcPr>
            <w:tcW w:w="1555" w:type="dxa"/>
          </w:tcPr>
          <w:p w14:paraId="5910C5CF" w14:textId="34B56982" w:rsidR="00C953D9" w:rsidRPr="000F58FD" w:rsidRDefault="00C953D9" w:rsidP="00C953D9">
            <w:pPr>
              <w:spacing w:beforeLines="0" w:before="0"/>
              <w:jc w:val="left"/>
            </w:pPr>
            <w:r w:rsidRPr="00332284">
              <w:t>G1124 Ed 1.1</w:t>
            </w:r>
          </w:p>
        </w:tc>
        <w:tc>
          <w:tcPr>
            <w:tcW w:w="3118" w:type="dxa"/>
          </w:tcPr>
          <w:p w14:paraId="73818384" w14:textId="27ABE16C" w:rsidR="00C953D9" w:rsidRPr="000F58FD" w:rsidRDefault="00C953D9" w:rsidP="00C953D9">
            <w:pPr>
              <w:spacing w:beforeLines="0" w:before="0"/>
              <w:jc w:val="left"/>
            </w:pPr>
            <w:r w:rsidRPr="00332284">
              <w:t>The use of PAWSA MKII</w:t>
            </w:r>
          </w:p>
        </w:tc>
        <w:tc>
          <w:tcPr>
            <w:tcW w:w="5954" w:type="dxa"/>
          </w:tcPr>
          <w:p w14:paraId="4A9F5FAE" w14:textId="2D369A1F" w:rsidR="00C953D9" w:rsidRDefault="001D655B" w:rsidP="00DF68D9">
            <w:pPr>
              <w:spacing w:beforeLines="0" w:before="0"/>
              <w:jc w:val="left"/>
            </w:pPr>
            <w:r>
              <w:t>Deletion of LPS as an active traffic managem</w:t>
            </w:r>
            <w:r w:rsidR="00101D79">
              <w:t>en</w:t>
            </w:r>
            <w:r>
              <w:t>t technique (p34) and implied reference to Types of Service (p73) (</w:t>
            </w:r>
            <w:r w:rsidR="00C953D9" w:rsidRPr="00332284">
              <w:t>agreed by ARM Committee</w:t>
            </w:r>
            <w:r>
              <w:t xml:space="preserve"> - </w:t>
            </w:r>
            <w:r w:rsidR="00C953D9" w:rsidRPr="00332284">
              <w:t xml:space="preserve">lead). </w:t>
            </w:r>
          </w:p>
        </w:tc>
      </w:tr>
      <w:tr w:rsidR="00424C5B" w14:paraId="60DCA559" w14:textId="77777777" w:rsidTr="00E0150D">
        <w:tc>
          <w:tcPr>
            <w:tcW w:w="1555" w:type="dxa"/>
          </w:tcPr>
          <w:p w14:paraId="2F24703F" w14:textId="4A8B19B0" w:rsidR="00424C5B" w:rsidRDefault="00424C5B" w:rsidP="006403A6">
            <w:pPr>
              <w:spacing w:beforeLines="0" w:before="0"/>
              <w:jc w:val="left"/>
            </w:pPr>
            <w:r>
              <w:t>G1131</w:t>
            </w:r>
            <w:r w:rsidR="00920A30">
              <w:t xml:space="preserve"> Ed 1.1</w:t>
            </w:r>
          </w:p>
        </w:tc>
        <w:tc>
          <w:tcPr>
            <w:tcW w:w="3118" w:type="dxa"/>
          </w:tcPr>
          <w:p w14:paraId="23F2DB1C" w14:textId="0BCB2141" w:rsidR="00424C5B" w:rsidRPr="00424C5B" w:rsidRDefault="00424C5B" w:rsidP="006403A6">
            <w:pPr>
              <w:spacing w:beforeLines="0" w:before="0"/>
              <w:jc w:val="left"/>
            </w:pPr>
            <w:r w:rsidRPr="00424C5B">
              <w:t>Setting and measuring VTS objectives</w:t>
            </w:r>
          </w:p>
        </w:tc>
        <w:tc>
          <w:tcPr>
            <w:tcW w:w="5954" w:type="dxa"/>
          </w:tcPr>
          <w:p w14:paraId="36CC90D2" w14:textId="75B83251" w:rsidR="00424C5B" w:rsidRDefault="00424C5B" w:rsidP="006403A6">
            <w:pPr>
              <w:spacing w:beforeLines="0" w:before="0"/>
              <w:jc w:val="left"/>
            </w:pPr>
            <w:r>
              <w:t>Significant update of term</w:t>
            </w:r>
            <w:r w:rsidR="00C603D7">
              <w:t>inology</w:t>
            </w:r>
            <w:r>
              <w:t xml:space="preserve"> and cross-references but within the scope of the task.</w:t>
            </w:r>
            <w:r w:rsidR="00F920E9">
              <w:t xml:space="preserve">  Annex A - Amended to align with new resolution.  Table presentation improved.  </w:t>
            </w:r>
          </w:p>
        </w:tc>
      </w:tr>
      <w:tr w:rsidR="00915CFC" w14:paraId="70DD24B4" w14:textId="77777777" w:rsidTr="00E0150D">
        <w:tc>
          <w:tcPr>
            <w:tcW w:w="1555" w:type="dxa"/>
          </w:tcPr>
          <w:p w14:paraId="2C21D95D" w14:textId="64ED3AD8" w:rsidR="00915CFC" w:rsidRDefault="00915CFC" w:rsidP="006403A6">
            <w:pPr>
              <w:spacing w:beforeLines="0" w:before="0"/>
              <w:jc w:val="left"/>
            </w:pPr>
            <w:bookmarkStart w:id="23" w:name="_Hlk79338053"/>
            <w:r w:rsidRPr="00915CFC">
              <w:t>G1132 Ed 2.1</w:t>
            </w:r>
          </w:p>
        </w:tc>
        <w:tc>
          <w:tcPr>
            <w:tcW w:w="3118" w:type="dxa"/>
          </w:tcPr>
          <w:p w14:paraId="299CA299" w14:textId="047DB09D" w:rsidR="00915CFC" w:rsidRPr="00424C5B" w:rsidRDefault="00915CFC" w:rsidP="006403A6">
            <w:pPr>
              <w:spacing w:beforeLines="0" w:before="0"/>
              <w:jc w:val="left"/>
            </w:pPr>
            <w:r w:rsidRPr="00915CFC">
              <w:t>VTS Voice Communications and Phraseology</w:t>
            </w:r>
          </w:p>
        </w:tc>
        <w:tc>
          <w:tcPr>
            <w:tcW w:w="5954" w:type="dxa"/>
          </w:tcPr>
          <w:p w14:paraId="79168AF0" w14:textId="6ADB831F" w:rsidR="00915CFC" w:rsidRDefault="00915CFC" w:rsidP="006403A6">
            <w:pPr>
              <w:spacing w:beforeLines="0" w:before="0"/>
              <w:jc w:val="left"/>
            </w:pPr>
            <w:r>
              <w:t>C</w:t>
            </w:r>
            <w:r w:rsidRPr="00915CFC">
              <w:t>hange to quote in section 1</w:t>
            </w:r>
          </w:p>
        </w:tc>
      </w:tr>
      <w:bookmarkEnd w:id="23"/>
      <w:tr w:rsidR="00915CFC" w14:paraId="6A2F8A56" w14:textId="77777777" w:rsidTr="00E0150D">
        <w:tc>
          <w:tcPr>
            <w:tcW w:w="1555" w:type="dxa"/>
          </w:tcPr>
          <w:p w14:paraId="03DBA35B" w14:textId="1FB0BE1E" w:rsidR="00915CFC" w:rsidRDefault="00915CFC" w:rsidP="006403A6">
            <w:pPr>
              <w:spacing w:beforeLines="0" w:before="0"/>
              <w:jc w:val="left"/>
            </w:pPr>
            <w:r w:rsidRPr="00915CFC">
              <w:lastRenderedPageBreak/>
              <w:t>G1141 Ed 2.1</w:t>
            </w:r>
          </w:p>
        </w:tc>
        <w:tc>
          <w:tcPr>
            <w:tcW w:w="3118" w:type="dxa"/>
          </w:tcPr>
          <w:p w14:paraId="1C167FE6" w14:textId="10120E06" w:rsidR="00915CFC" w:rsidRPr="00424C5B" w:rsidRDefault="00915CFC" w:rsidP="006403A6">
            <w:pPr>
              <w:spacing w:beforeLines="0" w:before="0"/>
              <w:jc w:val="left"/>
            </w:pPr>
            <w:bookmarkStart w:id="24" w:name="_Hlk79338153"/>
            <w:r w:rsidRPr="00915CFC">
              <w:t>Operational Procedures for Delivering VTS</w:t>
            </w:r>
            <w:bookmarkEnd w:id="24"/>
          </w:p>
        </w:tc>
        <w:tc>
          <w:tcPr>
            <w:tcW w:w="5954" w:type="dxa"/>
          </w:tcPr>
          <w:p w14:paraId="263569FB" w14:textId="22C36B1C" w:rsidR="00915CFC" w:rsidRDefault="00915CFC" w:rsidP="00101D79">
            <w:pPr>
              <w:spacing w:beforeLines="0" w:before="0"/>
              <w:jc w:val="left"/>
            </w:pPr>
            <w:r w:rsidRPr="00915CFC">
              <w:t xml:space="preserve">Update </w:t>
            </w:r>
            <w:r w:rsidR="00101D79">
              <w:t>of</w:t>
            </w:r>
            <w:r w:rsidR="00101D79" w:rsidRPr="00915CFC">
              <w:t xml:space="preserve"> </w:t>
            </w:r>
            <w:r w:rsidRPr="00915CFC">
              <w:t xml:space="preserve">terminology and change to quote in section </w:t>
            </w:r>
            <w:r>
              <w:t>1</w:t>
            </w:r>
          </w:p>
        </w:tc>
      </w:tr>
      <w:tr w:rsidR="00C603D7" w14:paraId="5DD6F917" w14:textId="77777777" w:rsidTr="00E0150D">
        <w:tc>
          <w:tcPr>
            <w:tcW w:w="1555" w:type="dxa"/>
          </w:tcPr>
          <w:p w14:paraId="719BD6C5" w14:textId="72F190A2" w:rsidR="00C603D7" w:rsidRPr="00C603D7" w:rsidRDefault="00C603D7" w:rsidP="00644248">
            <w:pPr>
              <w:spacing w:beforeLines="0" w:before="0"/>
              <w:jc w:val="left"/>
            </w:pPr>
            <w:r w:rsidRPr="00C603D7">
              <w:t>G1142 Ed</w:t>
            </w:r>
            <w:r w:rsidR="00E57866">
              <w:t xml:space="preserve"> </w:t>
            </w:r>
            <w:r w:rsidRPr="00C603D7">
              <w:t xml:space="preserve">1.1 </w:t>
            </w:r>
          </w:p>
        </w:tc>
        <w:tc>
          <w:tcPr>
            <w:tcW w:w="3118" w:type="dxa"/>
          </w:tcPr>
          <w:p w14:paraId="028B4964" w14:textId="4098EC0E" w:rsidR="00C603D7" w:rsidRPr="00C603D7" w:rsidRDefault="00C603D7" w:rsidP="00644248">
            <w:pPr>
              <w:spacing w:beforeLines="0" w:before="0"/>
              <w:jc w:val="left"/>
            </w:pPr>
            <w:r w:rsidRPr="00C603D7">
              <w:t>The provision of a Local Port Service other than a VTS</w:t>
            </w:r>
          </w:p>
        </w:tc>
        <w:tc>
          <w:tcPr>
            <w:tcW w:w="5954" w:type="dxa"/>
          </w:tcPr>
          <w:p w14:paraId="348B44B1" w14:textId="13A30360" w:rsidR="00C603D7" w:rsidRDefault="00C603D7" w:rsidP="00644248">
            <w:pPr>
              <w:spacing w:beforeLines="0" w:before="0"/>
              <w:jc w:val="left"/>
            </w:pPr>
            <w:r w:rsidRPr="00C603D7">
              <w:t>Update of terminology</w:t>
            </w:r>
            <w:r>
              <w:t xml:space="preserve"> and quotes </w:t>
            </w:r>
            <w:r w:rsidR="000E244C">
              <w:t>and update title to align with the</w:t>
            </w:r>
            <w:r>
              <w:t xml:space="preserve"> new resolution.</w:t>
            </w:r>
          </w:p>
        </w:tc>
      </w:tr>
      <w:tr w:rsidR="00915CFC" w14:paraId="3254972F" w14:textId="77777777" w:rsidTr="00E0150D">
        <w:tc>
          <w:tcPr>
            <w:tcW w:w="1555" w:type="dxa"/>
          </w:tcPr>
          <w:p w14:paraId="48BF59B7" w14:textId="42E6B27A" w:rsidR="00915CFC" w:rsidRPr="00C603D7" w:rsidRDefault="00915CFC" w:rsidP="00915CFC">
            <w:pPr>
              <w:spacing w:beforeLines="0" w:before="0"/>
              <w:jc w:val="left"/>
            </w:pPr>
            <w:r w:rsidRPr="00603AD5">
              <w:t xml:space="preserve">G1144 Ed 1.1 </w:t>
            </w:r>
          </w:p>
        </w:tc>
        <w:tc>
          <w:tcPr>
            <w:tcW w:w="3118" w:type="dxa"/>
          </w:tcPr>
          <w:p w14:paraId="6FE18BA8" w14:textId="2759C27F" w:rsidR="00915CFC" w:rsidRPr="00C603D7" w:rsidRDefault="00915CFC" w:rsidP="00915CFC">
            <w:pPr>
              <w:spacing w:beforeLines="0" w:before="0"/>
              <w:jc w:val="left"/>
            </w:pPr>
            <w:r w:rsidRPr="00603AD5">
              <w:t>Promulgating the Requirements of a VTS to Mariners</w:t>
            </w:r>
          </w:p>
        </w:tc>
        <w:tc>
          <w:tcPr>
            <w:tcW w:w="5954" w:type="dxa"/>
          </w:tcPr>
          <w:p w14:paraId="3AB7A57E" w14:textId="0590B70F" w:rsidR="00915CFC" w:rsidRPr="00C603D7" w:rsidRDefault="00915CFC" w:rsidP="00915CFC">
            <w:pPr>
              <w:spacing w:beforeLines="0" w:before="0"/>
              <w:jc w:val="left"/>
            </w:pPr>
            <w:r w:rsidRPr="00915CFC">
              <w:t>Update to terminology and change to quote in section 1</w:t>
            </w:r>
          </w:p>
        </w:tc>
      </w:tr>
      <w:tr w:rsidR="009F2CC3" w14:paraId="30B034E8" w14:textId="77777777" w:rsidTr="00E0150D">
        <w:tc>
          <w:tcPr>
            <w:tcW w:w="1555" w:type="dxa"/>
          </w:tcPr>
          <w:p w14:paraId="4321A327" w14:textId="39754DB9" w:rsidR="009F2CC3" w:rsidRPr="00C603D7" w:rsidRDefault="009F2CC3" w:rsidP="00E46358">
            <w:pPr>
              <w:spacing w:beforeLines="0" w:before="0"/>
              <w:jc w:val="left"/>
            </w:pPr>
            <w:r w:rsidRPr="0044410B">
              <w:t>G1150 Ed</w:t>
            </w:r>
            <w:r w:rsidR="00E57866">
              <w:t xml:space="preserve"> </w:t>
            </w:r>
            <w:r w:rsidRPr="0044410B">
              <w:t>2.1</w:t>
            </w:r>
          </w:p>
        </w:tc>
        <w:tc>
          <w:tcPr>
            <w:tcW w:w="3118" w:type="dxa"/>
          </w:tcPr>
          <w:p w14:paraId="7C7CDD17" w14:textId="77777777" w:rsidR="009F2CC3" w:rsidRPr="00C603D7" w:rsidRDefault="009F2CC3" w:rsidP="00E46358">
            <w:pPr>
              <w:spacing w:beforeLines="0" w:before="0"/>
              <w:jc w:val="left"/>
            </w:pPr>
            <w:r w:rsidRPr="0044410B">
              <w:t>Establishing Planning and Implementing a VTS</w:t>
            </w:r>
          </w:p>
        </w:tc>
        <w:tc>
          <w:tcPr>
            <w:tcW w:w="5954" w:type="dxa"/>
          </w:tcPr>
          <w:p w14:paraId="5D3AB7F6" w14:textId="030FF746" w:rsidR="009F2CC3" w:rsidRPr="00C603D7" w:rsidRDefault="009F2CC3" w:rsidP="00E46358">
            <w:pPr>
              <w:spacing w:beforeLines="0" w:before="0"/>
              <w:jc w:val="left"/>
            </w:pPr>
            <w:r>
              <w:t>Update to terminology and significant change to quotes in section 4.2</w:t>
            </w:r>
          </w:p>
        </w:tc>
      </w:tr>
      <w:tr w:rsidR="009F2CC3" w14:paraId="45DA80B4" w14:textId="77777777" w:rsidTr="00E0150D">
        <w:tc>
          <w:tcPr>
            <w:tcW w:w="1555" w:type="dxa"/>
          </w:tcPr>
          <w:p w14:paraId="011F37C1" w14:textId="10CD54F5" w:rsidR="009F2CC3" w:rsidRPr="00C603D7" w:rsidRDefault="00C12E7E" w:rsidP="00644248">
            <w:pPr>
              <w:spacing w:beforeLines="0" w:before="0"/>
              <w:jc w:val="left"/>
            </w:pPr>
            <w:r w:rsidRPr="00C12E7E">
              <w:t>G1156 Ed</w:t>
            </w:r>
            <w:r w:rsidR="00E57866">
              <w:t xml:space="preserve"> </w:t>
            </w:r>
            <w:r w:rsidRPr="00C12E7E">
              <w:t>1.1</w:t>
            </w:r>
          </w:p>
        </w:tc>
        <w:tc>
          <w:tcPr>
            <w:tcW w:w="3118" w:type="dxa"/>
          </w:tcPr>
          <w:p w14:paraId="25AAA3A8" w14:textId="410CE7AB" w:rsidR="009F2CC3" w:rsidRPr="00C603D7" w:rsidRDefault="00C12E7E" w:rsidP="00644248">
            <w:pPr>
              <w:spacing w:beforeLines="0" w:before="0"/>
              <w:jc w:val="left"/>
            </w:pPr>
            <w:r w:rsidRPr="00C12E7E">
              <w:t>Recruitment Training and Certification of VTS Personnel</w:t>
            </w:r>
          </w:p>
        </w:tc>
        <w:tc>
          <w:tcPr>
            <w:tcW w:w="5954" w:type="dxa"/>
          </w:tcPr>
          <w:p w14:paraId="1E5534E2" w14:textId="6762C047" w:rsidR="009F2CC3" w:rsidRPr="00C603D7" w:rsidRDefault="00C12E7E" w:rsidP="00644248">
            <w:pPr>
              <w:spacing w:beforeLines="0" w:before="0"/>
              <w:jc w:val="left"/>
            </w:pPr>
            <w:r w:rsidRPr="00C12E7E">
              <w:t xml:space="preserve">Update to terminology and significant change to quotes </w:t>
            </w:r>
            <w:r>
              <w:t xml:space="preserve">requiring a new section </w:t>
            </w:r>
            <w:r w:rsidRPr="00C12E7E">
              <w:t>4.2</w:t>
            </w:r>
          </w:p>
        </w:tc>
      </w:tr>
      <w:tr w:rsidR="00C603D7" w14:paraId="5294ECA1" w14:textId="77777777" w:rsidTr="00735D47">
        <w:tc>
          <w:tcPr>
            <w:tcW w:w="10627" w:type="dxa"/>
            <w:gridSpan w:val="3"/>
          </w:tcPr>
          <w:p w14:paraId="043A7B32" w14:textId="17314E3C" w:rsidR="00C603D7" w:rsidRPr="00C603D7" w:rsidRDefault="00C603D7" w:rsidP="00644248">
            <w:pPr>
              <w:spacing w:beforeLines="0" w:before="0"/>
              <w:jc w:val="left"/>
              <w:rPr>
                <w:b/>
                <w:bCs/>
              </w:rPr>
            </w:pPr>
            <w:r>
              <w:rPr>
                <w:b/>
                <w:bCs/>
              </w:rPr>
              <w:t>Brochures:</w:t>
            </w:r>
          </w:p>
        </w:tc>
      </w:tr>
      <w:tr w:rsidR="008505B0" w14:paraId="39873AAC" w14:textId="77777777" w:rsidTr="00E0150D">
        <w:tc>
          <w:tcPr>
            <w:tcW w:w="1555" w:type="dxa"/>
          </w:tcPr>
          <w:p w14:paraId="06E36D43" w14:textId="0A898E1E" w:rsidR="008505B0" w:rsidRDefault="00C603D7" w:rsidP="006403A6">
            <w:pPr>
              <w:spacing w:beforeLines="0" w:before="0"/>
              <w:jc w:val="left"/>
            </w:pPr>
            <w:r>
              <w:t xml:space="preserve">Ed </w:t>
            </w:r>
            <w:r w:rsidR="00C8189C">
              <w:t>1</w:t>
            </w:r>
            <w:r>
              <w:t>.</w:t>
            </w:r>
            <w:r w:rsidR="00C8189C">
              <w:t>1</w:t>
            </w:r>
          </w:p>
        </w:tc>
        <w:tc>
          <w:tcPr>
            <w:tcW w:w="3118" w:type="dxa"/>
          </w:tcPr>
          <w:p w14:paraId="5DE35398" w14:textId="04993CF7" w:rsidR="008505B0" w:rsidRPr="00424C5B" w:rsidRDefault="00C603D7" w:rsidP="006403A6">
            <w:pPr>
              <w:spacing w:beforeLines="0" w:before="0"/>
              <w:jc w:val="left"/>
            </w:pPr>
            <w:r w:rsidRPr="00C603D7">
              <w:t>Guide for VTS Providers on Fatigue Awareness and Human Reliability</w:t>
            </w:r>
          </w:p>
        </w:tc>
        <w:tc>
          <w:tcPr>
            <w:tcW w:w="5954" w:type="dxa"/>
          </w:tcPr>
          <w:p w14:paraId="750AC728" w14:textId="1D4746E2" w:rsidR="008505B0" w:rsidRDefault="00044156" w:rsidP="006403A6">
            <w:pPr>
              <w:spacing w:beforeLines="0" w:before="0"/>
              <w:jc w:val="left"/>
            </w:pPr>
            <w:r>
              <w:t>Minor update to terminology.  Current edition identifier added.</w:t>
            </w:r>
          </w:p>
        </w:tc>
      </w:tr>
      <w:bookmarkEnd w:id="17"/>
    </w:tbl>
    <w:p w14:paraId="3711E86E" w14:textId="74992D8E" w:rsidR="00CF1D6B" w:rsidRDefault="00CF1D6B" w:rsidP="00DB0B57">
      <w:pPr>
        <w:spacing w:beforeLines="0" w:before="0"/>
        <w:jc w:val="left"/>
        <w:rPr>
          <w:b/>
          <w:bCs/>
        </w:rPr>
      </w:pPr>
    </w:p>
    <w:p w14:paraId="33759CF8" w14:textId="3137B90F" w:rsidR="00602155" w:rsidRDefault="00602155" w:rsidP="00DB0B57">
      <w:pPr>
        <w:spacing w:beforeLines="0" w:before="0"/>
        <w:jc w:val="left"/>
        <w:rPr>
          <w:b/>
          <w:bCs/>
        </w:rPr>
      </w:pPr>
      <w:r>
        <w:rPr>
          <w:b/>
          <w:bCs/>
        </w:rPr>
        <w:t xml:space="preserve">Table </w:t>
      </w:r>
      <w:r w:rsidR="00934331">
        <w:rPr>
          <w:b/>
          <w:bCs/>
        </w:rPr>
        <w:t>B</w:t>
      </w:r>
      <w:r>
        <w:rPr>
          <w:b/>
          <w:bCs/>
        </w:rPr>
        <w:t xml:space="preserve">: Documents proposed for </w:t>
      </w:r>
      <w:r w:rsidR="00A32FEB">
        <w:rPr>
          <w:b/>
          <w:bCs/>
        </w:rPr>
        <w:t>W</w:t>
      </w:r>
      <w:r w:rsidR="00EB478E">
        <w:rPr>
          <w:b/>
          <w:bCs/>
        </w:rPr>
        <w:t>ithdrawal</w:t>
      </w:r>
    </w:p>
    <w:tbl>
      <w:tblPr>
        <w:tblStyle w:val="TableGrid"/>
        <w:tblW w:w="10627" w:type="dxa"/>
        <w:tblLook w:val="04A0" w:firstRow="1" w:lastRow="0" w:firstColumn="1" w:lastColumn="0" w:noHBand="0" w:noVBand="1"/>
      </w:tblPr>
      <w:tblGrid>
        <w:gridCol w:w="1555"/>
        <w:gridCol w:w="3118"/>
        <w:gridCol w:w="5954"/>
      </w:tblGrid>
      <w:tr w:rsidR="009F2CC3" w:rsidRPr="00CF1D6B" w14:paraId="1CEC0CB3" w14:textId="6E8F07BF" w:rsidTr="00FA2726">
        <w:tc>
          <w:tcPr>
            <w:tcW w:w="1555" w:type="dxa"/>
          </w:tcPr>
          <w:p w14:paraId="5A6B6960" w14:textId="77777777" w:rsidR="009F2CC3" w:rsidRPr="00CF1D6B" w:rsidRDefault="009F2CC3" w:rsidP="006403A6">
            <w:pPr>
              <w:spacing w:beforeLines="0" w:before="0"/>
              <w:jc w:val="left"/>
              <w:rPr>
                <w:b/>
                <w:bCs/>
              </w:rPr>
            </w:pPr>
            <w:r w:rsidRPr="00CF1D6B">
              <w:rPr>
                <w:b/>
                <w:bCs/>
              </w:rPr>
              <w:t>Reference No</w:t>
            </w:r>
          </w:p>
        </w:tc>
        <w:tc>
          <w:tcPr>
            <w:tcW w:w="3118" w:type="dxa"/>
          </w:tcPr>
          <w:p w14:paraId="65B67A4A" w14:textId="77777777" w:rsidR="009F2CC3" w:rsidRPr="00CF1D6B" w:rsidRDefault="009F2CC3" w:rsidP="006403A6">
            <w:pPr>
              <w:spacing w:beforeLines="0" w:before="0"/>
              <w:jc w:val="left"/>
              <w:rPr>
                <w:b/>
                <w:bCs/>
              </w:rPr>
            </w:pPr>
            <w:r w:rsidRPr="00CF1D6B">
              <w:rPr>
                <w:b/>
                <w:bCs/>
              </w:rPr>
              <w:t>Title</w:t>
            </w:r>
          </w:p>
        </w:tc>
        <w:tc>
          <w:tcPr>
            <w:tcW w:w="5954" w:type="dxa"/>
          </w:tcPr>
          <w:p w14:paraId="002911DE" w14:textId="0AFD0941" w:rsidR="009F2CC3" w:rsidRPr="00CF1D6B" w:rsidRDefault="009F2CC3" w:rsidP="006403A6">
            <w:pPr>
              <w:spacing w:beforeLines="0" w:before="0"/>
              <w:jc w:val="left"/>
              <w:rPr>
                <w:b/>
                <w:bCs/>
              </w:rPr>
            </w:pPr>
            <w:r>
              <w:rPr>
                <w:b/>
                <w:bCs/>
              </w:rPr>
              <w:t>Comment</w:t>
            </w:r>
          </w:p>
        </w:tc>
      </w:tr>
      <w:tr w:rsidR="009F2CC3" w14:paraId="35A4F567" w14:textId="429F1F48" w:rsidTr="00FA2726">
        <w:tc>
          <w:tcPr>
            <w:tcW w:w="4673" w:type="dxa"/>
            <w:gridSpan w:val="2"/>
          </w:tcPr>
          <w:p w14:paraId="1A7C8271" w14:textId="3D4A5D5C" w:rsidR="009F2CC3" w:rsidRPr="009D0832" w:rsidRDefault="009F2CC3" w:rsidP="006403A6">
            <w:pPr>
              <w:spacing w:beforeLines="0" w:before="0"/>
              <w:jc w:val="left"/>
              <w:rPr>
                <w:b/>
                <w:bCs/>
              </w:rPr>
            </w:pPr>
            <w:r>
              <w:rPr>
                <w:b/>
                <w:bCs/>
              </w:rPr>
              <w:t>Recommendations:</w:t>
            </w:r>
          </w:p>
        </w:tc>
        <w:tc>
          <w:tcPr>
            <w:tcW w:w="5954" w:type="dxa"/>
          </w:tcPr>
          <w:p w14:paraId="6D7FD862" w14:textId="77777777" w:rsidR="009F2CC3" w:rsidRDefault="009F2CC3" w:rsidP="006403A6">
            <w:pPr>
              <w:spacing w:beforeLines="0" w:before="0"/>
              <w:jc w:val="left"/>
              <w:rPr>
                <w:b/>
                <w:bCs/>
              </w:rPr>
            </w:pPr>
          </w:p>
        </w:tc>
      </w:tr>
      <w:tr w:rsidR="009F2CC3" w14:paraId="42A41DE9" w14:textId="5C9D1DE9" w:rsidTr="00FA2726">
        <w:tc>
          <w:tcPr>
            <w:tcW w:w="1555" w:type="dxa"/>
          </w:tcPr>
          <w:p w14:paraId="50A33932" w14:textId="534A41D9" w:rsidR="009F2CC3" w:rsidRDefault="009F2CC3" w:rsidP="006403A6">
            <w:pPr>
              <w:spacing w:beforeLines="0" w:before="0"/>
              <w:jc w:val="left"/>
            </w:pPr>
            <w:r w:rsidRPr="0060193D">
              <w:t>R0102 (V-102)</w:t>
            </w:r>
          </w:p>
        </w:tc>
        <w:tc>
          <w:tcPr>
            <w:tcW w:w="3118" w:type="dxa"/>
          </w:tcPr>
          <w:p w14:paraId="20D60E34" w14:textId="4F295CEB" w:rsidR="009F2CC3" w:rsidRDefault="009F2CC3" w:rsidP="006403A6">
            <w:pPr>
              <w:spacing w:beforeLines="0" w:before="0"/>
              <w:jc w:val="left"/>
            </w:pPr>
            <w:r w:rsidRPr="0060193D">
              <w:t xml:space="preserve">The Application </w:t>
            </w:r>
            <w:r>
              <w:t>o</w:t>
            </w:r>
            <w:r w:rsidRPr="0060193D">
              <w:t xml:space="preserve">f </w:t>
            </w:r>
            <w:r>
              <w:t>t</w:t>
            </w:r>
            <w:r w:rsidRPr="0060193D">
              <w:t xml:space="preserve">he ‘User Pays’ Principle </w:t>
            </w:r>
            <w:r>
              <w:t>t</w:t>
            </w:r>
            <w:r w:rsidRPr="0060193D">
              <w:t>o V</w:t>
            </w:r>
            <w:r>
              <w:t>essel Traffic Services</w:t>
            </w:r>
          </w:p>
        </w:tc>
        <w:tc>
          <w:tcPr>
            <w:tcW w:w="5954" w:type="dxa"/>
          </w:tcPr>
          <w:p w14:paraId="12916CA8" w14:textId="30FF7A34" w:rsidR="009F2CC3" w:rsidRPr="0060193D" w:rsidRDefault="00FA2726" w:rsidP="00596A8B">
            <w:pPr>
              <w:spacing w:beforeLines="0" w:before="0"/>
              <w:jc w:val="left"/>
            </w:pPr>
            <w:r>
              <w:t>Refer s</w:t>
            </w:r>
            <w:r w:rsidR="009F2CC3">
              <w:t>ub-paragraph</w:t>
            </w:r>
            <w:r>
              <w:t>s</w:t>
            </w:r>
            <w:r w:rsidR="009F2CC3">
              <w:t xml:space="preserve"> </w:t>
            </w:r>
            <w:r>
              <w:t>7</w:t>
            </w:r>
            <w:r w:rsidR="009F2CC3">
              <w:t>.a</w:t>
            </w:r>
            <w:r>
              <w:t xml:space="preserve"> &amp; </w:t>
            </w:r>
            <w:proofErr w:type="gramStart"/>
            <w:r>
              <w:t>10.b</w:t>
            </w:r>
            <w:r w:rsidR="009F2CC3">
              <w:t>.</w:t>
            </w:r>
            <w:proofErr w:type="gramEnd"/>
          </w:p>
        </w:tc>
      </w:tr>
      <w:tr w:rsidR="009F2CC3" w14:paraId="6436239D" w14:textId="700229EB" w:rsidTr="00FA2726">
        <w:tc>
          <w:tcPr>
            <w:tcW w:w="4673" w:type="dxa"/>
            <w:gridSpan w:val="2"/>
          </w:tcPr>
          <w:p w14:paraId="3EB29620" w14:textId="1A25BE7C" w:rsidR="009F2CC3" w:rsidRPr="009D0832" w:rsidRDefault="009F2CC3" w:rsidP="006403A6">
            <w:pPr>
              <w:spacing w:beforeLines="0" w:before="0"/>
              <w:jc w:val="left"/>
              <w:rPr>
                <w:b/>
                <w:bCs/>
              </w:rPr>
            </w:pPr>
            <w:r>
              <w:rPr>
                <w:b/>
                <w:bCs/>
              </w:rPr>
              <w:t>Guidelines:</w:t>
            </w:r>
          </w:p>
        </w:tc>
        <w:tc>
          <w:tcPr>
            <w:tcW w:w="5954" w:type="dxa"/>
          </w:tcPr>
          <w:p w14:paraId="1E0F01C0" w14:textId="77777777" w:rsidR="009F2CC3" w:rsidRDefault="009F2CC3" w:rsidP="006403A6">
            <w:pPr>
              <w:spacing w:beforeLines="0" w:before="0"/>
              <w:jc w:val="left"/>
              <w:rPr>
                <w:b/>
                <w:bCs/>
              </w:rPr>
            </w:pPr>
          </w:p>
        </w:tc>
      </w:tr>
      <w:tr w:rsidR="009F2CC3" w14:paraId="6B405D2C" w14:textId="40C2F373" w:rsidTr="00FA2726">
        <w:tc>
          <w:tcPr>
            <w:tcW w:w="1555" w:type="dxa"/>
          </w:tcPr>
          <w:p w14:paraId="4A40117D" w14:textId="4CF74173" w:rsidR="009F2CC3" w:rsidRDefault="009F2CC3" w:rsidP="00644248">
            <w:pPr>
              <w:spacing w:beforeLines="0" w:before="0"/>
              <w:jc w:val="left"/>
            </w:pPr>
            <w:bookmarkStart w:id="25" w:name="_Hlk54705212"/>
            <w:r>
              <w:t>1071</w:t>
            </w:r>
            <w:bookmarkEnd w:id="25"/>
          </w:p>
        </w:tc>
        <w:tc>
          <w:tcPr>
            <w:tcW w:w="3118" w:type="dxa"/>
          </w:tcPr>
          <w:p w14:paraId="16EBB30B" w14:textId="77777777" w:rsidR="009F2CC3" w:rsidRDefault="009F2CC3" w:rsidP="00644248">
            <w:pPr>
              <w:spacing w:beforeLines="0" w:before="0"/>
              <w:jc w:val="left"/>
            </w:pPr>
            <w:bookmarkStart w:id="26" w:name="_Hlk54705230"/>
            <w:r w:rsidRPr="00602155">
              <w:t>Establishment of a Vessel Traffic Service beyond Territorial Seas</w:t>
            </w:r>
            <w:bookmarkEnd w:id="26"/>
          </w:p>
        </w:tc>
        <w:tc>
          <w:tcPr>
            <w:tcW w:w="5954" w:type="dxa"/>
          </w:tcPr>
          <w:p w14:paraId="12024E4F" w14:textId="1D6A03F4" w:rsidR="009F2CC3" w:rsidRPr="00602155" w:rsidRDefault="00FA2726" w:rsidP="00596A8B">
            <w:pPr>
              <w:spacing w:beforeLines="0" w:before="0"/>
              <w:jc w:val="left"/>
            </w:pPr>
            <w:r>
              <w:t>Refer s</w:t>
            </w:r>
            <w:r w:rsidR="009F2CC3" w:rsidRPr="009F2CC3">
              <w:t>u</w:t>
            </w:r>
            <w:r w:rsidR="009F2CC3">
              <w:t>b</w:t>
            </w:r>
            <w:r w:rsidR="009F2CC3" w:rsidRPr="009F2CC3">
              <w:t>-paragraph</w:t>
            </w:r>
            <w:r>
              <w:t>s</w:t>
            </w:r>
            <w:r w:rsidR="009F2CC3" w:rsidRPr="009F2CC3">
              <w:t xml:space="preserve"> </w:t>
            </w:r>
            <w:r>
              <w:t>7</w:t>
            </w:r>
            <w:r w:rsidR="009F2CC3" w:rsidRPr="009F2CC3">
              <w:t>.</w:t>
            </w:r>
            <w:r w:rsidR="009F2CC3">
              <w:t>b</w:t>
            </w:r>
            <w:r>
              <w:t xml:space="preserve"> &amp;</w:t>
            </w:r>
            <w:proofErr w:type="gramStart"/>
            <w:r>
              <w:t>10.c</w:t>
            </w:r>
            <w:r w:rsidR="009F2CC3">
              <w:t>.</w:t>
            </w:r>
            <w:proofErr w:type="gramEnd"/>
          </w:p>
        </w:tc>
      </w:tr>
      <w:tr w:rsidR="009F2CC3" w14:paraId="0A1C1FD1" w14:textId="7D82E3C5" w:rsidTr="00FA2726">
        <w:tc>
          <w:tcPr>
            <w:tcW w:w="1555" w:type="dxa"/>
          </w:tcPr>
          <w:p w14:paraId="2D1C47DE" w14:textId="3C36705C" w:rsidR="009F2CC3" w:rsidRDefault="009F2CC3" w:rsidP="006403A6">
            <w:pPr>
              <w:spacing w:beforeLines="0" w:before="0"/>
              <w:jc w:val="left"/>
            </w:pPr>
            <w:r w:rsidRPr="001D7AD4">
              <w:t>IALA Brochure</w:t>
            </w:r>
          </w:p>
        </w:tc>
        <w:tc>
          <w:tcPr>
            <w:tcW w:w="3118" w:type="dxa"/>
          </w:tcPr>
          <w:p w14:paraId="30FDC96B" w14:textId="7021BA79" w:rsidR="009F2CC3" w:rsidRDefault="009F2CC3" w:rsidP="006403A6">
            <w:pPr>
              <w:spacing w:beforeLines="0" w:before="0"/>
              <w:jc w:val="left"/>
            </w:pPr>
            <w:r w:rsidRPr="001D7AD4">
              <w:t>What a shipmaster can expect of the VTS and what is expected of the shipmaster (Short title: VTS Awareness)</w:t>
            </w:r>
          </w:p>
        </w:tc>
        <w:tc>
          <w:tcPr>
            <w:tcW w:w="5954" w:type="dxa"/>
          </w:tcPr>
          <w:p w14:paraId="2168E9D0" w14:textId="69B84F12" w:rsidR="009F2CC3" w:rsidRPr="001D7AD4" w:rsidRDefault="00FA2726" w:rsidP="00596A8B">
            <w:pPr>
              <w:spacing w:beforeLines="0" w:before="0"/>
              <w:jc w:val="left"/>
            </w:pPr>
            <w:r>
              <w:t>Refer s</w:t>
            </w:r>
            <w:r w:rsidR="009F2CC3" w:rsidRPr="009F2CC3">
              <w:t>u</w:t>
            </w:r>
            <w:r w:rsidR="009F2CC3">
              <w:t>b</w:t>
            </w:r>
            <w:r w:rsidR="009F2CC3" w:rsidRPr="009F2CC3">
              <w:t>-paragraph</w:t>
            </w:r>
            <w:r>
              <w:t>s</w:t>
            </w:r>
            <w:r w:rsidR="009F2CC3" w:rsidRPr="009F2CC3">
              <w:t xml:space="preserve"> </w:t>
            </w:r>
            <w:r>
              <w:t>7</w:t>
            </w:r>
            <w:r w:rsidR="009F2CC3" w:rsidRPr="009F2CC3">
              <w:t>.</w:t>
            </w:r>
            <w:r w:rsidR="009F2CC3">
              <w:t>c</w:t>
            </w:r>
            <w:r>
              <w:t xml:space="preserve"> &amp; </w:t>
            </w:r>
            <w:proofErr w:type="gramStart"/>
            <w:r>
              <w:t>10.d</w:t>
            </w:r>
            <w:r w:rsidR="009F2CC3" w:rsidRPr="009F2CC3">
              <w:t>.</w:t>
            </w:r>
            <w:proofErr w:type="gramEnd"/>
          </w:p>
        </w:tc>
      </w:tr>
    </w:tbl>
    <w:p w14:paraId="062A17C7" w14:textId="77777777" w:rsidR="00602155" w:rsidRPr="00CF1D6B" w:rsidRDefault="00602155" w:rsidP="000D29F6">
      <w:pPr>
        <w:spacing w:beforeLines="0" w:before="0"/>
        <w:jc w:val="left"/>
        <w:rPr>
          <w:b/>
          <w:bCs/>
        </w:rPr>
      </w:pPr>
    </w:p>
    <w:sectPr w:rsidR="00602155" w:rsidRPr="00CF1D6B" w:rsidSect="00CF1D6B">
      <w:headerReference w:type="even" r:id="rId12"/>
      <w:headerReference w:type="default" r:id="rId13"/>
      <w:headerReference w:type="first" r:id="rId14"/>
      <w:pgSz w:w="11906" w:h="16838"/>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35FF4" w14:textId="77777777" w:rsidR="00A8184B" w:rsidRDefault="00A8184B" w:rsidP="00F25E93">
      <w:r>
        <w:separator/>
      </w:r>
    </w:p>
  </w:endnote>
  <w:endnote w:type="continuationSeparator" w:id="0">
    <w:p w14:paraId="2AB29446" w14:textId="77777777" w:rsidR="00A8184B" w:rsidRDefault="00A8184B"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4834D" w14:textId="77777777" w:rsidR="00A8184B" w:rsidRDefault="00A8184B" w:rsidP="00F25E93">
      <w:r>
        <w:separator/>
      </w:r>
    </w:p>
  </w:footnote>
  <w:footnote w:type="continuationSeparator" w:id="0">
    <w:p w14:paraId="61A5635A" w14:textId="77777777" w:rsidR="00A8184B" w:rsidRDefault="00A8184B" w:rsidP="00F25E93">
      <w:r>
        <w:continuationSeparator/>
      </w:r>
    </w:p>
  </w:footnote>
  <w:footnote w:id="1">
    <w:p w14:paraId="1B376C13" w14:textId="3AC15B21" w:rsidR="00A131E5" w:rsidRPr="00A131E5" w:rsidRDefault="00A131E5">
      <w:pPr>
        <w:pStyle w:val="FootnoteText"/>
      </w:pPr>
      <w:r>
        <w:rPr>
          <w:rStyle w:val="FootnoteReference"/>
        </w:rPr>
        <w:footnoteRef/>
      </w:r>
      <w:r>
        <w:t xml:space="preserve"> </w:t>
      </w:r>
      <w:r w:rsidRPr="002B49AB">
        <w:t>C70-11.4.3.1 (VTS-13.2.2.1) Enclosure to Council Liaison Note - IALA Docs Post Adoption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20C0" w14:textId="56880F36" w:rsidR="006C1864" w:rsidRDefault="006C1864" w:rsidP="006C1864">
    <w:pPr>
      <w:pStyle w:val="Header"/>
      <w:spacing w:beforeLines="0" w:before="0"/>
    </w:pPr>
    <w:r w:rsidRPr="006F4304">
      <w:rPr>
        <w:noProof/>
        <w:lang w:val="sv-SE" w:eastAsia="sv-S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3CBC5BEA" w:rsidR="00804843" w:rsidRDefault="006C1864" w:rsidP="006C1864">
    <w:pPr>
      <w:pStyle w:val="Header"/>
      <w:spacing w:beforeLines="0" w:before="0"/>
      <w:jc w:val="right"/>
    </w:pPr>
    <w:r w:rsidRPr="006F4304">
      <w:rPr>
        <w:noProof/>
        <w:lang w:val="sv-SE" w:eastAsia="sv-SE"/>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E0150D">
      <w:t>VTS50-</w:t>
    </w:r>
    <w:r w:rsidR="006C5DDF">
      <w:t>9.1.</w:t>
    </w:r>
    <w:r w:rsidR="008113D9">
      <w:t>1</w:t>
    </w:r>
    <w:r w:rsidR="006C5DDF">
      <w:t>.1</w:t>
    </w:r>
  </w:p>
  <w:p w14:paraId="07A278BD" w14:textId="77777777" w:rsidR="006C1864" w:rsidRDefault="006C1864" w:rsidP="006C1864">
    <w:pPr>
      <w:pStyle w:val="Header"/>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38D2" w14:textId="4FAA6240" w:rsidR="00560F56" w:rsidRDefault="004D3634" w:rsidP="00560F56">
    <w:pPr>
      <w:pStyle w:val="Header"/>
      <w:jc w:val="right"/>
    </w:pPr>
    <w:r>
      <w:t>VTS</w:t>
    </w:r>
    <w:r w:rsidR="0041284D">
      <w:t>5</w:t>
    </w:r>
    <w:r w:rsidR="00934331">
      <w:t>1</w:t>
    </w:r>
    <w:r>
      <w:t>-</w:t>
    </w:r>
    <w:r w:rsidR="008113D9">
      <w:t>9.1.1.1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68AB880"/>
    <w:lvl w:ilvl="0">
      <w:start w:val="1"/>
      <w:numFmt w:val="decimal"/>
      <w:lvlText w:val="%1."/>
      <w:lvlJc w:val="left"/>
      <w:pPr>
        <w:tabs>
          <w:tab w:val="num" w:pos="360"/>
        </w:tabs>
        <w:ind w:left="360" w:hanging="360"/>
      </w:pPr>
    </w:lvl>
  </w:abstractNum>
  <w:abstractNum w:abstractNumId="1"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0BAA3CE7"/>
    <w:multiLevelType w:val="hybridMultilevel"/>
    <w:tmpl w:val="DE68B5D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41781A"/>
    <w:multiLevelType w:val="hybridMultilevel"/>
    <w:tmpl w:val="83F23E24"/>
    <w:lvl w:ilvl="0" w:tplc="5AEEF956">
      <w:start w:val="1"/>
      <w:numFmt w:val="lowerLetter"/>
      <w:lvlText w:val="%1."/>
      <w:lvlJc w:val="left"/>
      <w:pPr>
        <w:ind w:left="720" w:hanging="360"/>
      </w:pPr>
      <w:rPr>
        <w:rFonts w:asciiTheme="minorHAnsi" w:eastAsia="Times New Roman"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C5F66"/>
    <w:multiLevelType w:val="hybridMultilevel"/>
    <w:tmpl w:val="44200D9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58560F"/>
    <w:multiLevelType w:val="multilevel"/>
    <w:tmpl w:val="0809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3771771"/>
    <w:multiLevelType w:val="hybridMultilevel"/>
    <w:tmpl w:val="7CD0C790"/>
    <w:lvl w:ilvl="0" w:tplc="8A0EE140">
      <w:start w:val="1"/>
      <w:numFmt w:val="upperLetter"/>
      <w:lvlText w:val="%1."/>
      <w:lvlJc w:val="left"/>
      <w:pPr>
        <w:ind w:left="720"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554741"/>
    <w:multiLevelType w:val="hybridMultilevel"/>
    <w:tmpl w:val="3C7CB32C"/>
    <w:lvl w:ilvl="0" w:tplc="F05A48FC">
      <w:start w:val="1"/>
      <w:numFmt w:val="upperLetter"/>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D8672A8"/>
    <w:multiLevelType w:val="multilevel"/>
    <w:tmpl w:val="B1B60BAE"/>
    <w:lvl w:ilvl="0">
      <w:start w:val="18"/>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F7477DC"/>
    <w:multiLevelType w:val="hybridMultilevel"/>
    <w:tmpl w:val="966AEFAA"/>
    <w:lvl w:ilvl="0" w:tplc="105C136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A317777"/>
    <w:multiLevelType w:val="hybridMultilevel"/>
    <w:tmpl w:val="492A4E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8"/>
  </w:num>
  <w:num w:numId="3">
    <w:abstractNumId w:val="14"/>
  </w:num>
  <w:num w:numId="4">
    <w:abstractNumId w:val="3"/>
  </w:num>
  <w:num w:numId="5">
    <w:abstractNumId w:val="1"/>
  </w:num>
  <w:num w:numId="6">
    <w:abstractNumId w:val="23"/>
  </w:num>
  <w:num w:numId="7">
    <w:abstractNumId w:val="9"/>
  </w:num>
  <w:num w:numId="8">
    <w:abstractNumId w:val="12"/>
  </w:num>
  <w:num w:numId="9">
    <w:abstractNumId w:val="5"/>
  </w:num>
  <w:num w:numId="10">
    <w:abstractNumId w:val="15"/>
  </w:num>
  <w:num w:numId="11">
    <w:abstractNumId w:val="7"/>
  </w:num>
  <w:num w:numId="12">
    <w:abstractNumId w:val="22"/>
  </w:num>
  <w:num w:numId="13">
    <w:abstractNumId w:val="26"/>
  </w:num>
  <w:num w:numId="14">
    <w:abstractNumId w:val="11"/>
  </w:num>
  <w:num w:numId="15">
    <w:abstractNumId w:val="16"/>
  </w:num>
  <w:num w:numId="16">
    <w:abstractNumId w:val="25"/>
  </w:num>
  <w:num w:numId="17">
    <w:abstractNumId w:val="4"/>
  </w:num>
  <w:num w:numId="18">
    <w:abstractNumId w:val="6"/>
  </w:num>
  <w:num w:numId="19">
    <w:abstractNumId w:val="17"/>
  </w:num>
  <w:num w:numId="20">
    <w:abstractNumId w:val="19"/>
  </w:num>
  <w:num w:numId="21">
    <w:abstractNumId w:val="24"/>
  </w:num>
  <w:num w:numId="22">
    <w:abstractNumId w:val="10"/>
  </w:num>
  <w:num w:numId="23">
    <w:abstractNumId w:val="21"/>
  </w:num>
  <w:num w:numId="24">
    <w:abstractNumId w:val="13"/>
  </w:num>
  <w:num w:numId="25">
    <w:abstractNumId w:val="2"/>
  </w:num>
  <w:num w:numId="26">
    <w:abstractNumId w:val="20"/>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3436"/>
    <w:rsid w:val="000141F5"/>
    <w:rsid w:val="00016D18"/>
    <w:rsid w:val="0001754C"/>
    <w:rsid w:val="000176B6"/>
    <w:rsid w:val="000202F6"/>
    <w:rsid w:val="00021206"/>
    <w:rsid w:val="000216E8"/>
    <w:rsid w:val="000218E1"/>
    <w:rsid w:val="00021B91"/>
    <w:rsid w:val="0002302B"/>
    <w:rsid w:val="0002347E"/>
    <w:rsid w:val="000251F1"/>
    <w:rsid w:val="000258B7"/>
    <w:rsid w:val="000258CC"/>
    <w:rsid w:val="000268DD"/>
    <w:rsid w:val="00027B05"/>
    <w:rsid w:val="00030D5B"/>
    <w:rsid w:val="0003185E"/>
    <w:rsid w:val="00031B8B"/>
    <w:rsid w:val="00032AAA"/>
    <w:rsid w:val="000355FE"/>
    <w:rsid w:val="0003566E"/>
    <w:rsid w:val="0003619B"/>
    <w:rsid w:val="00036CF9"/>
    <w:rsid w:val="0003745C"/>
    <w:rsid w:val="00037940"/>
    <w:rsid w:val="00037ECF"/>
    <w:rsid w:val="000401FC"/>
    <w:rsid w:val="00040E49"/>
    <w:rsid w:val="00042DBF"/>
    <w:rsid w:val="000439A1"/>
    <w:rsid w:val="00044156"/>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76D2E"/>
    <w:rsid w:val="0008242F"/>
    <w:rsid w:val="00083DF0"/>
    <w:rsid w:val="000873ED"/>
    <w:rsid w:val="000907B3"/>
    <w:rsid w:val="00090B83"/>
    <w:rsid w:val="0009285B"/>
    <w:rsid w:val="000940FE"/>
    <w:rsid w:val="0009431B"/>
    <w:rsid w:val="00095FCF"/>
    <w:rsid w:val="000A28EF"/>
    <w:rsid w:val="000A3267"/>
    <w:rsid w:val="000A3669"/>
    <w:rsid w:val="000A3DB4"/>
    <w:rsid w:val="000A3F32"/>
    <w:rsid w:val="000A4031"/>
    <w:rsid w:val="000A53F2"/>
    <w:rsid w:val="000A58CC"/>
    <w:rsid w:val="000A7106"/>
    <w:rsid w:val="000B07B2"/>
    <w:rsid w:val="000B1E38"/>
    <w:rsid w:val="000B3624"/>
    <w:rsid w:val="000B55BE"/>
    <w:rsid w:val="000B5A1D"/>
    <w:rsid w:val="000B705C"/>
    <w:rsid w:val="000B707B"/>
    <w:rsid w:val="000C1011"/>
    <w:rsid w:val="000C484E"/>
    <w:rsid w:val="000C4989"/>
    <w:rsid w:val="000C5B8B"/>
    <w:rsid w:val="000C757E"/>
    <w:rsid w:val="000C7D1F"/>
    <w:rsid w:val="000D0CB8"/>
    <w:rsid w:val="000D29F6"/>
    <w:rsid w:val="000D4664"/>
    <w:rsid w:val="000D6662"/>
    <w:rsid w:val="000D778D"/>
    <w:rsid w:val="000E027C"/>
    <w:rsid w:val="000E13B4"/>
    <w:rsid w:val="000E244C"/>
    <w:rsid w:val="000E3DDA"/>
    <w:rsid w:val="000E3FC4"/>
    <w:rsid w:val="000E529B"/>
    <w:rsid w:val="000E64F9"/>
    <w:rsid w:val="000F0E15"/>
    <w:rsid w:val="000F2DC0"/>
    <w:rsid w:val="000F36C4"/>
    <w:rsid w:val="000F520C"/>
    <w:rsid w:val="000F58FD"/>
    <w:rsid w:val="000F5A1E"/>
    <w:rsid w:val="000F5CAF"/>
    <w:rsid w:val="000F739F"/>
    <w:rsid w:val="0010049A"/>
    <w:rsid w:val="00101D79"/>
    <w:rsid w:val="001060D3"/>
    <w:rsid w:val="0010728A"/>
    <w:rsid w:val="0010752F"/>
    <w:rsid w:val="00114F48"/>
    <w:rsid w:val="00116372"/>
    <w:rsid w:val="00116DAE"/>
    <w:rsid w:val="00132372"/>
    <w:rsid w:val="0013279C"/>
    <w:rsid w:val="001339E8"/>
    <w:rsid w:val="001352E6"/>
    <w:rsid w:val="00140CD3"/>
    <w:rsid w:val="00141DD9"/>
    <w:rsid w:val="00142D16"/>
    <w:rsid w:val="001445BB"/>
    <w:rsid w:val="00146C04"/>
    <w:rsid w:val="00146D14"/>
    <w:rsid w:val="00147319"/>
    <w:rsid w:val="00152184"/>
    <w:rsid w:val="00155B89"/>
    <w:rsid w:val="00160C9E"/>
    <w:rsid w:val="00166F15"/>
    <w:rsid w:val="00167C5D"/>
    <w:rsid w:val="0017090E"/>
    <w:rsid w:val="00171ACD"/>
    <w:rsid w:val="00180F79"/>
    <w:rsid w:val="00181F6A"/>
    <w:rsid w:val="00183AAA"/>
    <w:rsid w:val="001843D5"/>
    <w:rsid w:val="00185EC1"/>
    <w:rsid w:val="00187061"/>
    <w:rsid w:val="00192C38"/>
    <w:rsid w:val="00197CF6"/>
    <w:rsid w:val="001A12D3"/>
    <w:rsid w:val="001A14FB"/>
    <w:rsid w:val="001A268C"/>
    <w:rsid w:val="001A3D77"/>
    <w:rsid w:val="001A5F3A"/>
    <w:rsid w:val="001A738E"/>
    <w:rsid w:val="001A77B3"/>
    <w:rsid w:val="001B12DB"/>
    <w:rsid w:val="001B4450"/>
    <w:rsid w:val="001B7E1F"/>
    <w:rsid w:val="001C14F7"/>
    <w:rsid w:val="001C2AB0"/>
    <w:rsid w:val="001C2FE0"/>
    <w:rsid w:val="001C4933"/>
    <w:rsid w:val="001D21B4"/>
    <w:rsid w:val="001D3424"/>
    <w:rsid w:val="001D655B"/>
    <w:rsid w:val="001D6D27"/>
    <w:rsid w:val="001D7143"/>
    <w:rsid w:val="001D7AD4"/>
    <w:rsid w:val="001F0AFB"/>
    <w:rsid w:val="001F286A"/>
    <w:rsid w:val="001F3B71"/>
    <w:rsid w:val="001F3CC6"/>
    <w:rsid w:val="001F7318"/>
    <w:rsid w:val="00200225"/>
    <w:rsid w:val="002020A4"/>
    <w:rsid w:val="00202E0B"/>
    <w:rsid w:val="00203ECE"/>
    <w:rsid w:val="00205E81"/>
    <w:rsid w:val="00207147"/>
    <w:rsid w:val="00207285"/>
    <w:rsid w:val="00207395"/>
    <w:rsid w:val="00207BD2"/>
    <w:rsid w:val="00213C00"/>
    <w:rsid w:val="00215F89"/>
    <w:rsid w:val="00221B3D"/>
    <w:rsid w:val="00222090"/>
    <w:rsid w:val="002229B8"/>
    <w:rsid w:val="00222DEE"/>
    <w:rsid w:val="00223513"/>
    <w:rsid w:val="00224ED8"/>
    <w:rsid w:val="002259F5"/>
    <w:rsid w:val="002260BB"/>
    <w:rsid w:val="00227379"/>
    <w:rsid w:val="002310D5"/>
    <w:rsid w:val="00231424"/>
    <w:rsid w:val="002319C3"/>
    <w:rsid w:val="002325A7"/>
    <w:rsid w:val="002332AF"/>
    <w:rsid w:val="002363C3"/>
    <w:rsid w:val="002373A8"/>
    <w:rsid w:val="00237970"/>
    <w:rsid w:val="002419DC"/>
    <w:rsid w:val="00241A52"/>
    <w:rsid w:val="00241BA6"/>
    <w:rsid w:val="00243CCE"/>
    <w:rsid w:val="00244FED"/>
    <w:rsid w:val="00247634"/>
    <w:rsid w:val="00247854"/>
    <w:rsid w:val="002501FF"/>
    <w:rsid w:val="00250FD1"/>
    <w:rsid w:val="00252D8B"/>
    <w:rsid w:val="00256D59"/>
    <w:rsid w:val="00257CB7"/>
    <w:rsid w:val="00257F0D"/>
    <w:rsid w:val="00261413"/>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7AD"/>
    <w:rsid w:val="00284958"/>
    <w:rsid w:val="0029022B"/>
    <w:rsid w:val="00291FD4"/>
    <w:rsid w:val="00292D8F"/>
    <w:rsid w:val="002935BB"/>
    <w:rsid w:val="0029405B"/>
    <w:rsid w:val="00294BFA"/>
    <w:rsid w:val="00296B71"/>
    <w:rsid w:val="00296DD5"/>
    <w:rsid w:val="00296F45"/>
    <w:rsid w:val="002A0CC3"/>
    <w:rsid w:val="002A0E3B"/>
    <w:rsid w:val="002A19A3"/>
    <w:rsid w:val="002A3454"/>
    <w:rsid w:val="002A391E"/>
    <w:rsid w:val="002A5C0B"/>
    <w:rsid w:val="002A6A38"/>
    <w:rsid w:val="002A6C14"/>
    <w:rsid w:val="002A7924"/>
    <w:rsid w:val="002B2BC5"/>
    <w:rsid w:val="002B2F7C"/>
    <w:rsid w:val="002B32D1"/>
    <w:rsid w:val="002B3A0F"/>
    <w:rsid w:val="002B49AB"/>
    <w:rsid w:val="002B6470"/>
    <w:rsid w:val="002B6686"/>
    <w:rsid w:val="002B66B4"/>
    <w:rsid w:val="002B6E92"/>
    <w:rsid w:val="002B7831"/>
    <w:rsid w:val="002B7E58"/>
    <w:rsid w:val="002C29B5"/>
    <w:rsid w:val="002C6716"/>
    <w:rsid w:val="002C699E"/>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3507"/>
    <w:rsid w:val="002F3722"/>
    <w:rsid w:val="002F50A2"/>
    <w:rsid w:val="002F7A9A"/>
    <w:rsid w:val="003018D1"/>
    <w:rsid w:val="00302A30"/>
    <w:rsid w:val="003033D5"/>
    <w:rsid w:val="00305FC4"/>
    <w:rsid w:val="00306880"/>
    <w:rsid w:val="00306FAD"/>
    <w:rsid w:val="00310A65"/>
    <w:rsid w:val="00310E8E"/>
    <w:rsid w:val="00314D20"/>
    <w:rsid w:val="00315F41"/>
    <w:rsid w:val="003165EF"/>
    <w:rsid w:val="0031699E"/>
    <w:rsid w:val="00317F5F"/>
    <w:rsid w:val="00320575"/>
    <w:rsid w:val="003208A6"/>
    <w:rsid w:val="00324AD0"/>
    <w:rsid w:val="00324CE5"/>
    <w:rsid w:val="00325D28"/>
    <w:rsid w:val="00327007"/>
    <w:rsid w:val="003272F9"/>
    <w:rsid w:val="0033098C"/>
    <w:rsid w:val="003315F5"/>
    <w:rsid w:val="00331D40"/>
    <w:rsid w:val="00332FE3"/>
    <w:rsid w:val="00334398"/>
    <w:rsid w:val="003352B1"/>
    <w:rsid w:val="00335ADE"/>
    <w:rsid w:val="00335EB2"/>
    <w:rsid w:val="00342DDE"/>
    <w:rsid w:val="0034775B"/>
    <w:rsid w:val="00352CB4"/>
    <w:rsid w:val="00353C29"/>
    <w:rsid w:val="003566F7"/>
    <w:rsid w:val="00357C75"/>
    <w:rsid w:val="0036268A"/>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6B2C"/>
    <w:rsid w:val="00397E1D"/>
    <w:rsid w:val="003A12DF"/>
    <w:rsid w:val="003A1DA1"/>
    <w:rsid w:val="003A3C21"/>
    <w:rsid w:val="003A66B1"/>
    <w:rsid w:val="003A6700"/>
    <w:rsid w:val="003B2187"/>
    <w:rsid w:val="003B3E03"/>
    <w:rsid w:val="003B56AF"/>
    <w:rsid w:val="003B712A"/>
    <w:rsid w:val="003C0C43"/>
    <w:rsid w:val="003C0CE7"/>
    <w:rsid w:val="003C1241"/>
    <w:rsid w:val="003C4363"/>
    <w:rsid w:val="003C4CBB"/>
    <w:rsid w:val="003C5075"/>
    <w:rsid w:val="003C5855"/>
    <w:rsid w:val="003C6BFF"/>
    <w:rsid w:val="003C6CE7"/>
    <w:rsid w:val="003C7332"/>
    <w:rsid w:val="003D02DD"/>
    <w:rsid w:val="003D0954"/>
    <w:rsid w:val="003D178B"/>
    <w:rsid w:val="003D2EAE"/>
    <w:rsid w:val="003D5DD0"/>
    <w:rsid w:val="003D6389"/>
    <w:rsid w:val="003E190E"/>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7AB"/>
    <w:rsid w:val="00403912"/>
    <w:rsid w:val="00403D64"/>
    <w:rsid w:val="00404683"/>
    <w:rsid w:val="00405FBF"/>
    <w:rsid w:val="00406085"/>
    <w:rsid w:val="004067F9"/>
    <w:rsid w:val="00406AE5"/>
    <w:rsid w:val="00407EED"/>
    <w:rsid w:val="00410E66"/>
    <w:rsid w:val="0041284D"/>
    <w:rsid w:val="0041359F"/>
    <w:rsid w:val="0041498F"/>
    <w:rsid w:val="00414C78"/>
    <w:rsid w:val="004202CD"/>
    <w:rsid w:val="00422CC4"/>
    <w:rsid w:val="004245A0"/>
    <w:rsid w:val="00424C5B"/>
    <w:rsid w:val="00425A98"/>
    <w:rsid w:val="00426EB0"/>
    <w:rsid w:val="00430414"/>
    <w:rsid w:val="0043137C"/>
    <w:rsid w:val="0043139C"/>
    <w:rsid w:val="00432817"/>
    <w:rsid w:val="00434AD4"/>
    <w:rsid w:val="00436AE7"/>
    <w:rsid w:val="00441647"/>
    <w:rsid w:val="00442EDD"/>
    <w:rsid w:val="0044410B"/>
    <w:rsid w:val="004445B2"/>
    <w:rsid w:val="00444EDD"/>
    <w:rsid w:val="0044698D"/>
    <w:rsid w:val="004534D1"/>
    <w:rsid w:val="0045610F"/>
    <w:rsid w:val="00457304"/>
    <w:rsid w:val="0045744C"/>
    <w:rsid w:val="00460651"/>
    <w:rsid w:val="00460924"/>
    <w:rsid w:val="00461A96"/>
    <w:rsid w:val="00462B6D"/>
    <w:rsid w:val="004631A3"/>
    <w:rsid w:val="00463BFE"/>
    <w:rsid w:val="00466703"/>
    <w:rsid w:val="004667DB"/>
    <w:rsid w:val="004672E7"/>
    <w:rsid w:val="0046791C"/>
    <w:rsid w:val="00470D05"/>
    <w:rsid w:val="00472DC1"/>
    <w:rsid w:val="00477B6A"/>
    <w:rsid w:val="00480A8D"/>
    <w:rsid w:val="00482C09"/>
    <w:rsid w:val="004843A1"/>
    <w:rsid w:val="00486E51"/>
    <w:rsid w:val="00487BE7"/>
    <w:rsid w:val="00490A16"/>
    <w:rsid w:val="00490CBB"/>
    <w:rsid w:val="00493145"/>
    <w:rsid w:val="00493B4C"/>
    <w:rsid w:val="00493BF9"/>
    <w:rsid w:val="004949B7"/>
    <w:rsid w:val="00494DE5"/>
    <w:rsid w:val="00495507"/>
    <w:rsid w:val="004A2B16"/>
    <w:rsid w:val="004A40B7"/>
    <w:rsid w:val="004A64EF"/>
    <w:rsid w:val="004A6F8E"/>
    <w:rsid w:val="004B09D6"/>
    <w:rsid w:val="004B2370"/>
    <w:rsid w:val="004B6F0D"/>
    <w:rsid w:val="004C0749"/>
    <w:rsid w:val="004C27E6"/>
    <w:rsid w:val="004C28BA"/>
    <w:rsid w:val="004C54AA"/>
    <w:rsid w:val="004C5D9F"/>
    <w:rsid w:val="004D06EA"/>
    <w:rsid w:val="004D3634"/>
    <w:rsid w:val="004D3B0C"/>
    <w:rsid w:val="004D53CC"/>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1749"/>
    <w:rsid w:val="00511CBF"/>
    <w:rsid w:val="005128B0"/>
    <w:rsid w:val="00513056"/>
    <w:rsid w:val="00515B2C"/>
    <w:rsid w:val="00515FA1"/>
    <w:rsid w:val="0052179A"/>
    <w:rsid w:val="00523D32"/>
    <w:rsid w:val="00523F21"/>
    <w:rsid w:val="005308CF"/>
    <w:rsid w:val="005309BA"/>
    <w:rsid w:val="00533AF3"/>
    <w:rsid w:val="00540167"/>
    <w:rsid w:val="00542735"/>
    <w:rsid w:val="00542D53"/>
    <w:rsid w:val="00544459"/>
    <w:rsid w:val="005449C0"/>
    <w:rsid w:val="00545ED8"/>
    <w:rsid w:val="005462FA"/>
    <w:rsid w:val="005524DF"/>
    <w:rsid w:val="00560F56"/>
    <w:rsid w:val="005631B5"/>
    <w:rsid w:val="005716F1"/>
    <w:rsid w:val="0057461F"/>
    <w:rsid w:val="00574F6B"/>
    <w:rsid w:val="00577F4A"/>
    <w:rsid w:val="00580762"/>
    <w:rsid w:val="00580C25"/>
    <w:rsid w:val="005862D7"/>
    <w:rsid w:val="00586DF4"/>
    <w:rsid w:val="00592DA2"/>
    <w:rsid w:val="0059442D"/>
    <w:rsid w:val="00594C47"/>
    <w:rsid w:val="00594EC9"/>
    <w:rsid w:val="00596A8B"/>
    <w:rsid w:val="00597F3F"/>
    <w:rsid w:val="005A42A7"/>
    <w:rsid w:val="005A4433"/>
    <w:rsid w:val="005A60D1"/>
    <w:rsid w:val="005A6374"/>
    <w:rsid w:val="005A6BA2"/>
    <w:rsid w:val="005A7CCB"/>
    <w:rsid w:val="005B255F"/>
    <w:rsid w:val="005B4219"/>
    <w:rsid w:val="005B6DA1"/>
    <w:rsid w:val="005C0843"/>
    <w:rsid w:val="005C3F1E"/>
    <w:rsid w:val="005C4913"/>
    <w:rsid w:val="005C50D3"/>
    <w:rsid w:val="005C630A"/>
    <w:rsid w:val="005D0A14"/>
    <w:rsid w:val="005D10A5"/>
    <w:rsid w:val="005D4195"/>
    <w:rsid w:val="005D48DA"/>
    <w:rsid w:val="005D4B64"/>
    <w:rsid w:val="005D51FC"/>
    <w:rsid w:val="005D7581"/>
    <w:rsid w:val="005E1838"/>
    <w:rsid w:val="005E2137"/>
    <w:rsid w:val="005E29F9"/>
    <w:rsid w:val="005E3FC5"/>
    <w:rsid w:val="005E451A"/>
    <w:rsid w:val="005E56F8"/>
    <w:rsid w:val="005E6C56"/>
    <w:rsid w:val="005F06C3"/>
    <w:rsid w:val="005F2C21"/>
    <w:rsid w:val="005F4FAC"/>
    <w:rsid w:val="005F70F6"/>
    <w:rsid w:val="005F7D0E"/>
    <w:rsid w:val="005F7F80"/>
    <w:rsid w:val="0060029F"/>
    <w:rsid w:val="0060193D"/>
    <w:rsid w:val="00601DB0"/>
    <w:rsid w:val="006020F9"/>
    <w:rsid w:val="00602155"/>
    <w:rsid w:val="0060303A"/>
    <w:rsid w:val="00607595"/>
    <w:rsid w:val="00610489"/>
    <w:rsid w:val="006108EB"/>
    <w:rsid w:val="00611D97"/>
    <w:rsid w:val="00612411"/>
    <w:rsid w:val="00612A69"/>
    <w:rsid w:val="0061377B"/>
    <w:rsid w:val="00617AAB"/>
    <w:rsid w:val="0062340E"/>
    <w:rsid w:val="006240CD"/>
    <w:rsid w:val="006255C3"/>
    <w:rsid w:val="00627D87"/>
    <w:rsid w:val="0063054F"/>
    <w:rsid w:val="0063059A"/>
    <w:rsid w:val="00632CBC"/>
    <w:rsid w:val="00633D09"/>
    <w:rsid w:val="00635133"/>
    <w:rsid w:val="00637A1D"/>
    <w:rsid w:val="00642DC3"/>
    <w:rsid w:val="00643BC6"/>
    <w:rsid w:val="00643ED8"/>
    <w:rsid w:val="0064598A"/>
    <w:rsid w:val="00646288"/>
    <w:rsid w:val="00646EC8"/>
    <w:rsid w:val="0065090B"/>
    <w:rsid w:val="0065090D"/>
    <w:rsid w:val="00653C7F"/>
    <w:rsid w:val="00654CBD"/>
    <w:rsid w:val="00660E83"/>
    <w:rsid w:val="006636B8"/>
    <w:rsid w:val="00665082"/>
    <w:rsid w:val="006669EB"/>
    <w:rsid w:val="00667CFC"/>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97EA9"/>
    <w:rsid w:val="006A22C3"/>
    <w:rsid w:val="006A55E9"/>
    <w:rsid w:val="006B04DD"/>
    <w:rsid w:val="006B0887"/>
    <w:rsid w:val="006B0951"/>
    <w:rsid w:val="006B0F36"/>
    <w:rsid w:val="006B7A27"/>
    <w:rsid w:val="006B7B07"/>
    <w:rsid w:val="006C05E6"/>
    <w:rsid w:val="006C1864"/>
    <w:rsid w:val="006C36C0"/>
    <w:rsid w:val="006C3893"/>
    <w:rsid w:val="006C5BD1"/>
    <w:rsid w:val="006C5DDF"/>
    <w:rsid w:val="006C75A0"/>
    <w:rsid w:val="006D0707"/>
    <w:rsid w:val="006D2275"/>
    <w:rsid w:val="006D44BF"/>
    <w:rsid w:val="006D64BB"/>
    <w:rsid w:val="006D7BF5"/>
    <w:rsid w:val="006E69F0"/>
    <w:rsid w:val="006F1098"/>
    <w:rsid w:val="006F1CF6"/>
    <w:rsid w:val="006F1EEE"/>
    <w:rsid w:val="006F4304"/>
    <w:rsid w:val="006F5145"/>
    <w:rsid w:val="006F78A3"/>
    <w:rsid w:val="006F7AAE"/>
    <w:rsid w:val="00700234"/>
    <w:rsid w:val="00702829"/>
    <w:rsid w:val="00702C22"/>
    <w:rsid w:val="0070540C"/>
    <w:rsid w:val="007057E6"/>
    <w:rsid w:val="00705DDD"/>
    <w:rsid w:val="00710B2B"/>
    <w:rsid w:val="0071153B"/>
    <w:rsid w:val="00711682"/>
    <w:rsid w:val="00711F44"/>
    <w:rsid w:val="00712057"/>
    <w:rsid w:val="007123CC"/>
    <w:rsid w:val="00714414"/>
    <w:rsid w:val="00715982"/>
    <w:rsid w:val="0071675D"/>
    <w:rsid w:val="007170E3"/>
    <w:rsid w:val="00717C2B"/>
    <w:rsid w:val="00722D05"/>
    <w:rsid w:val="00722D44"/>
    <w:rsid w:val="00723905"/>
    <w:rsid w:val="00723FEB"/>
    <w:rsid w:val="00730737"/>
    <w:rsid w:val="0073326F"/>
    <w:rsid w:val="00733A84"/>
    <w:rsid w:val="00734479"/>
    <w:rsid w:val="00735BC3"/>
    <w:rsid w:val="007415EE"/>
    <w:rsid w:val="00741A0B"/>
    <w:rsid w:val="00741A6F"/>
    <w:rsid w:val="00741C52"/>
    <w:rsid w:val="00742EC4"/>
    <w:rsid w:val="00743B36"/>
    <w:rsid w:val="00743DA6"/>
    <w:rsid w:val="00744690"/>
    <w:rsid w:val="00745BC8"/>
    <w:rsid w:val="00750185"/>
    <w:rsid w:val="0075141F"/>
    <w:rsid w:val="007515B7"/>
    <w:rsid w:val="00751B82"/>
    <w:rsid w:val="007535C5"/>
    <w:rsid w:val="00754B9F"/>
    <w:rsid w:val="007551E2"/>
    <w:rsid w:val="00756E3E"/>
    <w:rsid w:val="00757084"/>
    <w:rsid w:val="007612CF"/>
    <w:rsid w:val="007623A7"/>
    <w:rsid w:val="00762730"/>
    <w:rsid w:val="00762D54"/>
    <w:rsid w:val="00764DFD"/>
    <w:rsid w:val="00767AA6"/>
    <w:rsid w:val="00767D20"/>
    <w:rsid w:val="00771FF2"/>
    <w:rsid w:val="0077249C"/>
    <w:rsid w:val="00775681"/>
    <w:rsid w:val="007757C4"/>
    <w:rsid w:val="00775A78"/>
    <w:rsid w:val="00780DC5"/>
    <w:rsid w:val="00781709"/>
    <w:rsid w:val="007818F9"/>
    <w:rsid w:val="0078367C"/>
    <w:rsid w:val="00783AAD"/>
    <w:rsid w:val="00785082"/>
    <w:rsid w:val="007865F1"/>
    <w:rsid w:val="00790598"/>
    <w:rsid w:val="00793420"/>
    <w:rsid w:val="00794F8E"/>
    <w:rsid w:val="00797FD4"/>
    <w:rsid w:val="007A104C"/>
    <w:rsid w:val="007A2E45"/>
    <w:rsid w:val="007A43EA"/>
    <w:rsid w:val="007A4C56"/>
    <w:rsid w:val="007A5A6E"/>
    <w:rsid w:val="007A5C39"/>
    <w:rsid w:val="007A5E5B"/>
    <w:rsid w:val="007B2308"/>
    <w:rsid w:val="007B2C34"/>
    <w:rsid w:val="007B3578"/>
    <w:rsid w:val="007B50BF"/>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E3DB5"/>
    <w:rsid w:val="007E3DC1"/>
    <w:rsid w:val="007F1EF6"/>
    <w:rsid w:val="007F45E4"/>
    <w:rsid w:val="007F5606"/>
    <w:rsid w:val="007F5E63"/>
    <w:rsid w:val="007F76A7"/>
    <w:rsid w:val="007F7DA7"/>
    <w:rsid w:val="00800B7E"/>
    <w:rsid w:val="00803285"/>
    <w:rsid w:val="00804843"/>
    <w:rsid w:val="00804BE5"/>
    <w:rsid w:val="00804C21"/>
    <w:rsid w:val="0080621A"/>
    <w:rsid w:val="0081117B"/>
    <w:rsid w:val="008113D9"/>
    <w:rsid w:val="0081171D"/>
    <w:rsid w:val="00811973"/>
    <w:rsid w:val="00811BDB"/>
    <w:rsid w:val="00811DF3"/>
    <w:rsid w:val="00812F97"/>
    <w:rsid w:val="00814142"/>
    <w:rsid w:val="00814875"/>
    <w:rsid w:val="00814B2F"/>
    <w:rsid w:val="00814C35"/>
    <w:rsid w:val="0081655B"/>
    <w:rsid w:val="008165FE"/>
    <w:rsid w:val="00817181"/>
    <w:rsid w:val="008178CA"/>
    <w:rsid w:val="008208CB"/>
    <w:rsid w:val="00821F45"/>
    <w:rsid w:val="008302B2"/>
    <w:rsid w:val="0083203A"/>
    <w:rsid w:val="008326D4"/>
    <w:rsid w:val="0083323F"/>
    <w:rsid w:val="00833BBD"/>
    <w:rsid w:val="00834984"/>
    <w:rsid w:val="00836DF7"/>
    <w:rsid w:val="00837030"/>
    <w:rsid w:val="008370EE"/>
    <w:rsid w:val="0084039C"/>
    <w:rsid w:val="00841805"/>
    <w:rsid w:val="00841E29"/>
    <w:rsid w:val="00841E5A"/>
    <w:rsid w:val="008432CC"/>
    <w:rsid w:val="00843AF3"/>
    <w:rsid w:val="008461E5"/>
    <w:rsid w:val="00846AEB"/>
    <w:rsid w:val="0084756A"/>
    <w:rsid w:val="008505B0"/>
    <w:rsid w:val="008518FC"/>
    <w:rsid w:val="00855F9C"/>
    <w:rsid w:val="00856681"/>
    <w:rsid w:val="00856924"/>
    <w:rsid w:val="00856B36"/>
    <w:rsid w:val="00860487"/>
    <w:rsid w:val="0086115F"/>
    <w:rsid w:val="008615E2"/>
    <w:rsid w:val="00861862"/>
    <w:rsid w:val="00862167"/>
    <w:rsid w:val="00862587"/>
    <w:rsid w:val="00866561"/>
    <w:rsid w:val="0087036B"/>
    <w:rsid w:val="00873FCB"/>
    <w:rsid w:val="008759A1"/>
    <w:rsid w:val="00876070"/>
    <w:rsid w:val="0087634A"/>
    <w:rsid w:val="00877937"/>
    <w:rsid w:val="008779D4"/>
    <w:rsid w:val="00877E4B"/>
    <w:rsid w:val="0088060C"/>
    <w:rsid w:val="008813FF"/>
    <w:rsid w:val="0088156B"/>
    <w:rsid w:val="00882409"/>
    <w:rsid w:val="008829C5"/>
    <w:rsid w:val="00883499"/>
    <w:rsid w:val="00892327"/>
    <w:rsid w:val="00895023"/>
    <w:rsid w:val="00895B8D"/>
    <w:rsid w:val="008975F6"/>
    <w:rsid w:val="008A0342"/>
    <w:rsid w:val="008A2F69"/>
    <w:rsid w:val="008A30E0"/>
    <w:rsid w:val="008A3898"/>
    <w:rsid w:val="008A66A1"/>
    <w:rsid w:val="008B11A8"/>
    <w:rsid w:val="008B2054"/>
    <w:rsid w:val="008B364E"/>
    <w:rsid w:val="008B372E"/>
    <w:rsid w:val="008B37D9"/>
    <w:rsid w:val="008B49B1"/>
    <w:rsid w:val="008B60FF"/>
    <w:rsid w:val="008C10A9"/>
    <w:rsid w:val="008C2155"/>
    <w:rsid w:val="008C2580"/>
    <w:rsid w:val="008C36B6"/>
    <w:rsid w:val="008C4688"/>
    <w:rsid w:val="008C60A0"/>
    <w:rsid w:val="008D01FE"/>
    <w:rsid w:val="008D1579"/>
    <w:rsid w:val="008D3709"/>
    <w:rsid w:val="008D746D"/>
    <w:rsid w:val="008D7C2C"/>
    <w:rsid w:val="008D7F52"/>
    <w:rsid w:val="008E0068"/>
    <w:rsid w:val="008E0B51"/>
    <w:rsid w:val="008E0EDE"/>
    <w:rsid w:val="008E1280"/>
    <w:rsid w:val="008E1DC0"/>
    <w:rsid w:val="008E2034"/>
    <w:rsid w:val="008E41F7"/>
    <w:rsid w:val="008E537D"/>
    <w:rsid w:val="008E773E"/>
    <w:rsid w:val="008F05B7"/>
    <w:rsid w:val="008F3212"/>
    <w:rsid w:val="008F4DEC"/>
    <w:rsid w:val="008F621E"/>
    <w:rsid w:val="008F7416"/>
    <w:rsid w:val="00900FA8"/>
    <w:rsid w:val="009010A2"/>
    <w:rsid w:val="009028D6"/>
    <w:rsid w:val="009052F0"/>
    <w:rsid w:val="00912116"/>
    <w:rsid w:val="00912D67"/>
    <w:rsid w:val="009136C4"/>
    <w:rsid w:val="00915CFC"/>
    <w:rsid w:val="00916D18"/>
    <w:rsid w:val="00917798"/>
    <w:rsid w:val="00920A30"/>
    <w:rsid w:val="00923594"/>
    <w:rsid w:val="00925FF7"/>
    <w:rsid w:val="0092703E"/>
    <w:rsid w:val="009307A4"/>
    <w:rsid w:val="0093362D"/>
    <w:rsid w:val="00934331"/>
    <w:rsid w:val="00934B89"/>
    <w:rsid w:val="009350B2"/>
    <w:rsid w:val="00937383"/>
    <w:rsid w:val="00937F9E"/>
    <w:rsid w:val="00941126"/>
    <w:rsid w:val="0094154F"/>
    <w:rsid w:val="00943791"/>
    <w:rsid w:val="00943C08"/>
    <w:rsid w:val="00944D9E"/>
    <w:rsid w:val="009458DF"/>
    <w:rsid w:val="00945F93"/>
    <w:rsid w:val="0094606B"/>
    <w:rsid w:val="00946566"/>
    <w:rsid w:val="00947931"/>
    <w:rsid w:val="009563B3"/>
    <w:rsid w:val="00957566"/>
    <w:rsid w:val="0096174A"/>
    <w:rsid w:val="00961A2E"/>
    <w:rsid w:val="0096599C"/>
    <w:rsid w:val="0097035D"/>
    <w:rsid w:val="009713E5"/>
    <w:rsid w:val="0097344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0832"/>
    <w:rsid w:val="009D14BD"/>
    <w:rsid w:val="009D1EA1"/>
    <w:rsid w:val="009D51F8"/>
    <w:rsid w:val="009D5251"/>
    <w:rsid w:val="009D579A"/>
    <w:rsid w:val="009E2A95"/>
    <w:rsid w:val="009E3743"/>
    <w:rsid w:val="009E52B2"/>
    <w:rsid w:val="009E7CEE"/>
    <w:rsid w:val="009F19BC"/>
    <w:rsid w:val="009F2CC3"/>
    <w:rsid w:val="009F2DAB"/>
    <w:rsid w:val="009F32C3"/>
    <w:rsid w:val="009F4326"/>
    <w:rsid w:val="009F53D5"/>
    <w:rsid w:val="009F6851"/>
    <w:rsid w:val="009F789C"/>
    <w:rsid w:val="009F7D64"/>
    <w:rsid w:val="00A02508"/>
    <w:rsid w:val="00A04C33"/>
    <w:rsid w:val="00A07E48"/>
    <w:rsid w:val="00A07EC6"/>
    <w:rsid w:val="00A103B5"/>
    <w:rsid w:val="00A12960"/>
    <w:rsid w:val="00A12AB3"/>
    <w:rsid w:val="00A131E5"/>
    <w:rsid w:val="00A14A0A"/>
    <w:rsid w:val="00A17102"/>
    <w:rsid w:val="00A310B0"/>
    <w:rsid w:val="00A31B35"/>
    <w:rsid w:val="00A32FEB"/>
    <w:rsid w:val="00A33F51"/>
    <w:rsid w:val="00A366D6"/>
    <w:rsid w:val="00A36E76"/>
    <w:rsid w:val="00A37934"/>
    <w:rsid w:val="00A40A20"/>
    <w:rsid w:val="00A40AE6"/>
    <w:rsid w:val="00A41DA7"/>
    <w:rsid w:val="00A42B8E"/>
    <w:rsid w:val="00A453A3"/>
    <w:rsid w:val="00A46038"/>
    <w:rsid w:val="00A47757"/>
    <w:rsid w:val="00A52A6C"/>
    <w:rsid w:val="00A5584F"/>
    <w:rsid w:val="00A56B95"/>
    <w:rsid w:val="00A57D45"/>
    <w:rsid w:val="00A57E85"/>
    <w:rsid w:val="00A60773"/>
    <w:rsid w:val="00A66893"/>
    <w:rsid w:val="00A71065"/>
    <w:rsid w:val="00A72713"/>
    <w:rsid w:val="00A76F45"/>
    <w:rsid w:val="00A8035D"/>
    <w:rsid w:val="00A80BA4"/>
    <w:rsid w:val="00A80C9B"/>
    <w:rsid w:val="00A8184B"/>
    <w:rsid w:val="00A833D0"/>
    <w:rsid w:val="00A83E3F"/>
    <w:rsid w:val="00A9085C"/>
    <w:rsid w:val="00A90DF7"/>
    <w:rsid w:val="00A91FC1"/>
    <w:rsid w:val="00A92EBA"/>
    <w:rsid w:val="00A94F8B"/>
    <w:rsid w:val="00A9779C"/>
    <w:rsid w:val="00AA1F68"/>
    <w:rsid w:val="00AA5B2E"/>
    <w:rsid w:val="00AA7B59"/>
    <w:rsid w:val="00AB30A8"/>
    <w:rsid w:val="00AB6175"/>
    <w:rsid w:val="00AC01DD"/>
    <w:rsid w:val="00AC1410"/>
    <w:rsid w:val="00AC144D"/>
    <w:rsid w:val="00AC387C"/>
    <w:rsid w:val="00AC4879"/>
    <w:rsid w:val="00AC71D9"/>
    <w:rsid w:val="00AC793D"/>
    <w:rsid w:val="00AD0070"/>
    <w:rsid w:val="00AD1FA6"/>
    <w:rsid w:val="00AD3ACD"/>
    <w:rsid w:val="00AD4796"/>
    <w:rsid w:val="00AD6F8A"/>
    <w:rsid w:val="00AD759A"/>
    <w:rsid w:val="00AE246C"/>
    <w:rsid w:val="00AE4847"/>
    <w:rsid w:val="00AE4A54"/>
    <w:rsid w:val="00AE548C"/>
    <w:rsid w:val="00AF03AB"/>
    <w:rsid w:val="00AF0967"/>
    <w:rsid w:val="00AF0AEA"/>
    <w:rsid w:val="00AF31A4"/>
    <w:rsid w:val="00AF5400"/>
    <w:rsid w:val="00AF7D34"/>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76C"/>
    <w:rsid w:val="00B35EF0"/>
    <w:rsid w:val="00B40D7F"/>
    <w:rsid w:val="00B4268A"/>
    <w:rsid w:val="00B44257"/>
    <w:rsid w:val="00B45B11"/>
    <w:rsid w:val="00B475A5"/>
    <w:rsid w:val="00B50184"/>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4AB"/>
    <w:rsid w:val="00B75B2B"/>
    <w:rsid w:val="00B75FD1"/>
    <w:rsid w:val="00B76C9C"/>
    <w:rsid w:val="00B82A5B"/>
    <w:rsid w:val="00B87272"/>
    <w:rsid w:val="00B90E04"/>
    <w:rsid w:val="00B92CF3"/>
    <w:rsid w:val="00B9505B"/>
    <w:rsid w:val="00B972A6"/>
    <w:rsid w:val="00BA21D0"/>
    <w:rsid w:val="00BA5D74"/>
    <w:rsid w:val="00BB0787"/>
    <w:rsid w:val="00BB11F4"/>
    <w:rsid w:val="00BB13C3"/>
    <w:rsid w:val="00BB3B5F"/>
    <w:rsid w:val="00BB3EAC"/>
    <w:rsid w:val="00BB47A9"/>
    <w:rsid w:val="00BB4E18"/>
    <w:rsid w:val="00BB52AA"/>
    <w:rsid w:val="00BB6AA4"/>
    <w:rsid w:val="00BB77F0"/>
    <w:rsid w:val="00BC28CA"/>
    <w:rsid w:val="00BC291A"/>
    <w:rsid w:val="00BC6F76"/>
    <w:rsid w:val="00BC7272"/>
    <w:rsid w:val="00BC72DA"/>
    <w:rsid w:val="00BD4190"/>
    <w:rsid w:val="00BE40D2"/>
    <w:rsid w:val="00BE5E6B"/>
    <w:rsid w:val="00BE6415"/>
    <w:rsid w:val="00BE7BDD"/>
    <w:rsid w:val="00BF10E9"/>
    <w:rsid w:val="00BF1647"/>
    <w:rsid w:val="00BF290A"/>
    <w:rsid w:val="00BF3BCA"/>
    <w:rsid w:val="00BF63B8"/>
    <w:rsid w:val="00BF6431"/>
    <w:rsid w:val="00BF660A"/>
    <w:rsid w:val="00C002AC"/>
    <w:rsid w:val="00C00A2C"/>
    <w:rsid w:val="00C01861"/>
    <w:rsid w:val="00C02488"/>
    <w:rsid w:val="00C04B37"/>
    <w:rsid w:val="00C105CB"/>
    <w:rsid w:val="00C123F5"/>
    <w:rsid w:val="00C12E7E"/>
    <w:rsid w:val="00C13959"/>
    <w:rsid w:val="00C13E38"/>
    <w:rsid w:val="00C202FB"/>
    <w:rsid w:val="00C21E05"/>
    <w:rsid w:val="00C2690C"/>
    <w:rsid w:val="00C269DD"/>
    <w:rsid w:val="00C31EE7"/>
    <w:rsid w:val="00C3298B"/>
    <w:rsid w:val="00C33187"/>
    <w:rsid w:val="00C3397D"/>
    <w:rsid w:val="00C33E86"/>
    <w:rsid w:val="00C34E19"/>
    <w:rsid w:val="00C36C49"/>
    <w:rsid w:val="00C379BC"/>
    <w:rsid w:val="00C37FC2"/>
    <w:rsid w:val="00C4021B"/>
    <w:rsid w:val="00C42302"/>
    <w:rsid w:val="00C43549"/>
    <w:rsid w:val="00C446D4"/>
    <w:rsid w:val="00C45F13"/>
    <w:rsid w:val="00C47A31"/>
    <w:rsid w:val="00C50637"/>
    <w:rsid w:val="00C519E7"/>
    <w:rsid w:val="00C528A1"/>
    <w:rsid w:val="00C53144"/>
    <w:rsid w:val="00C54848"/>
    <w:rsid w:val="00C550F4"/>
    <w:rsid w:val="00C603D7"/>
    <w:rsid w:val="00C62EC1"/>
    <w:rsid w:val="00C6397C"/>
    <w:rsid w:val="00C6611A"/>
    <w:rsid w:val="00C70065"/>
    <w:rsid w:val="00C709F3"/>
    <w:rsid w:val="00C723D7"/>
    <w:rsid w:val="00C72937"/>
    <w:rsid w:val="00C76684"/>
    <w:rsid w:val="00C771CC"/>
    <w:rsid w:val="00C80FAB"/>
    <w:rsid w:val="00C8189C"/>
    <w:rsid w:val="00C8266F"/>
    <w:rsid w:val="00C845D2"/>
    <w:rsid w:val="00C84768"/>
    <w:rsid w:val="00C85409"/>
    <w:rsid w:val="00C942B1"/>
    <w:rsid w:val="00C94C84"/>
    <w:rsid w:val="00C953D9"/>
    <w:rsid w:val="00C9708A"/>
    <w:rsid w:val="00CA18E4"/>
    <w:rsid w:val="00CA1964"/>
    <w:rsid w:val="00CA19D1"/>
    <w:rsid w:val="00CA58A3"/>
    <w:rsid w:val="00CB3537"/>
    <w:rsid w:val="00CB4920"/>
    <w:rsid w:val="00CB5840"/>
    <w:rsid w:val="00CB6537"/>
    <w:rsid w:val="00CB6CB2"/>
    <w:rsid w:val="00CB72DE"/>
    <w:rsid w:val="00CC12E1"/>
    <w:rsid w:val="00CC7586"/>
    <w:rsid w:val="00CD09BA"/>
    <w:rsid w:val="00CD225B"/>
    <w:rsid w:val="00CD2E35"/>
    <w:rsid w:val="00CD46EC"/>
    <w:rsid w:val="00CD5768"/>
    <w:rsid w:val="00CD6DC1"/>
    <w:rsid w:val="00CE2DE6"/>
    <w:rsid w:val="00CE3403"/>
    <w:rsid w:val="00CE3A1C"/>
    <w:rsid w:val="00CE4A4D"/>
    <w:rsid w:val="00CE5F64"/>
    <w:rsid w:val="00CE7E9E"/>
    <w:rsid w:val="00CF1D6B"/>
    <w:rsid w:val="00CF2FBA"/>
    <w:rsid w:val="00CF4607"/>
    <w:rsid w:val="00CF5ABC"/>
    <w:rsid w:val="00D04048"/>
    <w:rsid w:val="00D05C7B"/>
    <w:rsid w:val="00D10241"/>
    <w:rsid w:val="00D12D83"/>
    <w:rsid w:val="00D13600"/>
    <w:rsid w:val="00D14ACA"/>
    <w:rsid w:val="00D14FB6"/>
    <w:rsid w:val="00D1557C"/>
    <w:rsid w:val="00D20327"/>
    <w:rsid w:val="00D23146"/>
    <w:rsid w:val="00D233B1"/>
    <w:rsid w:val="00D23CD7"/>
    <w:rsid w:val="00D26A73"/>
    <w:rsid w:val="00D27879"/>
    <w:rsid w:val="00D37FA2"/>
    <w:rsid w:val="00D40D2A"/>
    <w:rsid w:val="00D40D65"/>
    <w:rsid w:val="00D439DE"/>
    <w:rsid w:val="00D45860"/>
    <w:rsid w:val="00D45D96"/>
    <w:rsid w:val="00D47FE9"/>
    <w:rsid w:val="00D50C55"/>
    <w:rsid w:val="00D52B16"/>
    <w:rsid w:val="00D52BF5"/>
    <w:rsid w:val="00D55158"/>
    <w:rsid w:val="00D56E11"/>
    <w:rsid w:val="00D60F14"/>
    <w:rsid w:val="00D624C7"/>
    <w:rsid w:val="00D63748"/>
    <w:rsid w:val="00D66397"/>
    <w:rsid w:val="00D667FA"/>
    <w:rsid w:val="00D70A4A"/>
    <w:rsid w:val="00D7217C"/>
    <w:rsid w:val="00D725D4"/>
    <w:rsid w:val="00D758AD"/>
    <w:rsid w:val="00D758C8"/>
    <w:rsid w:val="00D75CA2"/>
    <w:rsid w:val="00D81889"/>
    <w:rsid w:val="00D8242D"/>
    <w:rsid w:val="00D87296"/>
    <w:rsid w:val="00D872EA"/>
    <w:rsid w:val="00D90654"/>
    <w:rsid w:val="00D92EC8"/>
    <w:rsid w:val="00D94213"/>
    <w:rsid w:val="00D946F8"/>
    <w:rsid w:val="00D94C75"/>
    <w:rsid w:val="00D94D31"/>
    <w:rsid w:val="00D96F75"/>
    <w:rsid w:val="00D97A6A"/>
    <w:rsid w:val="00DA0426"/>
    <w:rsid w:val="00DA0CE6"/>
    <w:rsid w:val="00DA1E55"/>
    <w:rsid w:val="00DA3449"/>
    <w:rsid w:val="00DA3D82"/>
    <w:rsid w:val="00DA4D9D"/>
    <w:rsid w:val="00DB0B57"/>
    <w:rsid w:val="00DB1C6E"/>
    <w:rsid w:val="00DB1CAF"/>
    <w:rsid w:val="00DB1D0B"/>
    <w:rsid w:val="00DB22B5"/>
    <w:rsid w:val="00DB2AFB"/>
    <w:rsid w:val="00DB6A61"/>
    <w:rsid w:val="00DC0604"/>
    <w:rsid w:val="00DC0A21"/>
    <w:rsid w:val="00DC0ACC"/>
    <w:rsid w:val="00DC1D86"/>
    <w:rsid w:val="00DC2578"/>
    <w:rsid w:val="00DC5771"/>
    <w:rsid w:val="00DC7003"/>
    <w:rsid w:val="00DC7246"/>
    <w:rsid w:val="00DD1E03"/>
    <w:rsid w:val="00DD3059"/>
    <w:rsid w:val="00DD3B7A"/>
    <w:rsid w:val="00DD3BE8"/>
    <w:rsid w:val="00DD3EC4"/>
    <w:rsid w:val="00DD438C"/>
    <w:rsid w:val="00DD492D"/>
    <w:rsid w:val="00DD519C"/>
    <w:rsid w:val="00DD7883"/>
    <w:rsid w:val="00DE211A"/>
    <w:rsid w:val="00DE2864"/>
    <w:rsid w:val="00DE35C2"/>
    <w:rsid w:val="00DE55DA"/>
    <w:rsid w:val="00DE7595"/>
    <w:rsid w:val="00DF40B3"/>
    <w:rsid w:val="00DF419D"/>
    <w:rsid w:val="00DF43F2"/>
    <w:rsid w:val="00DF68D9"/>
    <w:rsid w:val="00E00C51"/>
    <w:rsid w:val="00E0150D"/>
    <w:rsid w:val="00E018F3"/>
    <w:rsid w:val="00E02727"/>
    <w:rsid w:val="00E06045"/>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5B59"/>
    <w:rsid w:val="00E46158"/>
    <w:rsid w:val="00E46A30"/>
    <w:rsid w:val="00E5245F"/>
    <w:rsid w:val="00E532C6"/>
    <w:rsid w:val="00E5442D"/>
    <w:rsid w:val="00E55688"/>
    <w:rsid w:val="00E5640F"/>
    <w:rsid w:val="00E57866"/>
    <w:rsid w:val="00E61D08"/>
    <w:rsid w:val="00E633A4"/>
    <w:rsid w:val="00E633CA"/>
    <w:rsid w:val="00E645E6"/>
    <w:rsid w:val="00E6610D"/>
    <w:rsid w:val="00E671DD"/>
    <w:rsid w:val="00E735A4"/>
    <w:rsid w:val="00E73B41"/>
    <w:rsid w:val="00E73C4F"/>
    <w:rsid w:val="00E74B68"/>
    <w:rsid w:val="00E759BD"/>
    <w:rsid w:val="00E76FDD"/>
    <w:rsid w:val="00E810BC"/>
    <w:rsid w:val="00E824EA"/>
    <w:rsid w:val="00E83832"/>
    <w:rsid w:val="00E83FB0"/>
    <w:rsid w:val="00E8609F"/>
    <w:rsid w:val="00E87957"/>
    <w:rsid w:val="00E87B54"/>
    <w:rsid w:val="00E90109"/>
    <w:rsid w:val="00E91391"/>
    <w:rsid w:val="00E943D3"/>
    <w:rsid w:val="00E95ABB"/>
    <w:rsid w:val="00E960F0"/>
    <w:rsid w:val="00E962B6"/>
    <w:rsid w:val="00E9656C"/>
    <w:rsid w:val="00E9725F"/>
    <w:rsid w:val="00EA24D4"/>
    <w:rsid w:val="00EA42C2"/>
    <w:rsid w:val="00EA4E5F"/>
    <w:rsid w:val="00EA6372"/>
    <w:rsid w:val="00EA77A2"/>
    <w:rsid w:val="00EB0170"/>
    <w:rsid w:val="00EB20ED"/>
    <w:rsid w:val="00EB2CDE"/>
    <w:rsid w:val="00EB348C"/>
    <w:rsid w:val="00EB3BCB"/>
    <w:rsid w:val="00EB478E"/>
    <w:rsid w:val="00EB4A6D"/>
    <w:rsid w:val="00EB7792"/>
    <w:rsid w:val="00EC0BF0"/>
    <w:rsid w:val="00EC2CE2"/>
    <w:rsid w:val="00EC34F1"/>
    <w:rsid w:val="00EC5298"/>
    <w:rsid w:val="00EC5F30"/>
    <w:rsid w:val="00EC63BA"/>
    <w:rsid w:val="00EC6761"/>
    <w:rsid w:val="00ED0E19"/>
    <w:rsid w:val="00ED195F"/>
    <w:rsid w:val="00ED3859"/>
    <w:rsid w:val="00ED4AF6"/>
    <w:rsid w:val="00ED6205"/>
    <w:rsid w:val="00EE0659"/>
    <w:rsid w:val="00EE06D1"/>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2584"/>
    <w:rsid w:val="00F34149"/>
    <w:rsid w:val="00F36BCB"/>
    <w:rsid w:val="00F37004"/>
    <w:rsid w:val="00F377C8"/>
    <w:rsid w:val="00F41CCF"/>
    <w:rsid w:val="00F46CD3"/>
    <w:rsid w:val="00F5171E"/>
    <w:rsid w:val="00F531E3"/>
    <w:rsid w:val="00F552EA"/>
    <w:rsid w:val="00F5650F"/>
    <w:rsid w:val="00F5681C"/>
    <w:rsid w:val="00F62917"/>
    <w:rsid w:val="00F67B72"/>
    <w:rsid w:val="00F70FF0"/>
    <w:rsid w:val="00F72E70"/>
    <w:rsid w:val="00F73276"/>
    <w:rsid w:val="00F735F4"/>
    <w:rsid w:val="00F73940"/>
    <w:rsid w:val="00F7396E"/>
    <w:rsid w:val="00F742DC"/>
    <w:rsid w:val="00F77103"/>
    <w:rsid w:val="00F7746A"/>
    <w:rsid w:val="00F77B7D"/>
    <w:rsid w:val="00F80E6F"/>
    <w:rsid w:val="00F81D91"/>
    <w:rsid w:val="00F828C8"/>
    <w:rsid w:val="00F85DD8"/>
    <w:rsid w:val="00F902E4"/>
    <w:rsid w:val="00F90D49"/>
    <w:rsid w:val="00F90E05"/>
    <w:rsid w:val="00F920E9"/>
    <w:rsid w:val="00F924DD"/>
    <w:rsid w:val="00F924DF"/>
    <w:rsid w:val="00F93A91"/>
    <w:rsid w:val="00FA06FC"/>
    <w:rsid w:val="00FA12A3"/>
    <w:rsid w:val="00FA216E"/>
    <w:rsid w:val="00FA2212"/>
    <w:rsid w:val="00FA2726"/>
    <w:rsid w:val="00FA57E7"/>
    <w:rsid w:val="00FA6A01"/>
    <w:rsid w:val="00FA7919"/>
    <w:rsid w:val="00FB023B"/>
    <w:rsid w:val="00FB211F"/>
    <w:rsid w:val="00FB2557"/>
    <w:rsid w:val="00FB5AB5"/>
    <w:rsid w:val="00FB777B"/>
    <w:rsid w:val="00FC546F"/>
    <w:rsid w:val="00FD1EF0"/>
    <w:rsid w:val="00FD284B"/>
    <w:rsid w:val="00FD2C3C"/>
    <w:rsid w:val="00FD3135"/>
    <w:rsid w:val="00FE2470"/>
    <w:rsid w:val="00FE4405"/>
    <w:rsid w:val="00FE474E"/>
    <w:rsid w:val="00FE5EB7"/>
    <w:rsid w:val="00FE6031"/>
    <w:rsid w:val="00FE6EFE"/>
    <w:rsid w:val="00FF0CC1"/>
    <w:rsid w:val="00FF3632"/>
    <w:rsid w:val="00FF77E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D6B"/>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 w:type="character" w:customStyle="1" w:styleId="Heading1Char">
    <w:name w:val="Heading 1 Char"/>
    <w:basedOn w:val="DefaultParagraphFont"/>
    <w:link w:val="Heading1"/>
    <w:rsid w:val="000A28EF"/>
    <w:rPr>
      <w:rFonts w:asciiTheme="minorHAnsi" w:hAnsiTheme="minorHAnsi" w:cs="Arial"/>
      <w:b/>
      <w:color w:val="1F497D" w:themeColor="text2"/>
      <w:sz w:val="24"/>
      <w:szCs w:val="24"/>
      <w:lang w:val="en-GB"/>
    </w:rPr>
  </w:style>
  <w:style w:type="paragraph" w:styleId="Revision">
    <w:name w:val="Revision"/>
    <w:hidden/>
    <w:uiPriority w:val="99"/>
    <w:semiHidden/>
    <w:rsid w:val="00E02727"/>
    <w:rPr>
      <w:rFonts w:asciiTheme="minorHAnsi" w:hAnsiTheme="minorHAnsi"/>
      <w:sz w:val="22"/>
      <w:szCs w:val="22"/>
      <w:lang w:val="en-GB"/>
    </w:rPr>
  </w:style>
  <w:style w:type="character" w:customStyle="1" w:styleId="UnresolvedMention1">
    <w:name w:val="Unresolved Mention1"/>
    <w:basedOn w:val="DefaultParagraphFont"/>
    <w:uiPriority w:val="99"/>
    <w:semiHidden/>
    <w:unhideWhenUsed/>
    <w:rsid w:val="00036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7FAA7-EF30-434C-A7DA-3671FA4F02C1}">
  <ds:schemaRefs>
    <ds:schemaRef ds:uri="http://schemas.microsoft.com/sharepoint/v3/contenttype/forms"/>
  </ds:schemaRefs>
</ds:datastoreItem>
</file>

<file path=customXml/itemProps2.xml><?xml version="1.0" encoding="utf-8"?>
<ds:datastoreItem xmlns:ds="http://schemas.openxmlformats.org/officeDocument/2006/customXml" ds:itemID="{67555105-A9D9-45E3-886C-D215E875E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782622-D98C-46EB-A85F-107C6640C639}">
  <ds:schemaRefs>
    <ds:schemaRef ds:uri="http://schemas.openxmlformats.org/officeDocument/2006/bibliography"/>
  </ds:schemaRefs>
</ds:datastoreItem>
</file>

<file path=customXml/itemProps4.xml><?xml version="1.0" encoding="utf-8"?>
<ds:datastoreItem xmlns:ds="http://schemas.openxmlformats.org/officeDocument/2006/customXml" ds:itemID="{635E94E9-62D1-4B23-8290-DA0E7FE5E9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2096</Words>
  <Characters>11953</Characters>
  <Application>Microsoft Office Word</Application>
  <DocSecurity>0</DocSecurity>
  <Lines>99</Lines>
  <Paragraphs>28</Paragraphs>
  <ScaleCrop>false</ScaleCrop>
  <HeadingPairs>
    <vt:vector size="8" baseType="variant">
      <vt:variant>
        <vt:lpstr>Title</vt:lpstr>
      </vt:variant>
      <vt:variant>
        <vt:i4>1</vt:i4>
      </vt:variant>
      <vt:variant>
        <vt:lpstr>Rubrik</vt:lpstr>
      </vt:variant>
      <vt:variant>
        <vt:i4>1</vt:i4>
      </vt:variant>
      <vt:variant>
        <vt:lpstr>Titre</vt:lpstr>
      </vt:variant>
      <vt:variant>
        <vt:i4>1</vt:i4>
      </vt:variant>
      <vt:variant>
        <vt:lpstr>Titel</vt:lpstr>
      </vt:variant>
      <vt:variant>
        <vt:i4>1</vt:i4>
      </vt:variant>
    </vt:vector>
  </HeadingPairs>
  <TitlesOfParts>
    <vt:vector size="4" baseType="lpstr">
      <vt:lpstr>IALA COUNCIL</vt:lpstr>
      <vt:lpstr>IALA COUNCIL</vt:lpstr>
      <vt:lpstr>IALA COUNCIL</vt:lpstr>
      <vt:lpstr>IALA COUNCIL</vt:lpstr>
    </vt:vector>
  </TitlesOfParts>
  <Company>IALA</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Barry</cp:lastModifiedBy>
  <cp:revision>4</cp:revision>
  <cp:lastPrinted>2017-11-14T10:40:00Z</cp:lastPrinted>
  <dcterms:created xsi:type="dcterms:W3CDTF">2021-09-28T15:57:00Z</dcterms:created>
  <dcterms:modified xsi:type="dcterms:W3CDTF">2021-10-07T09:53:00Z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